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327F3754" w:rsidR="000F7A64" w:rsidRDefault="003C5CC7" w:rsidP="00BF767A">
      <w:pPr>
        <w:spacing w:after="0" w:line="240" w:lineRule="auto"/>
        <w:jc w:val="center"/>
      </w:pPr>
      <w:r w:rsidRPr="00535A46">
        <w:t>January 29, 2018 at 1:30pm</w:t>
      </w:r>
      <w:r w:rsidR="00165B62">
        <w:br/>
      </w:r>
      <w:r>
        <w:t>True Worth Place</w:t>
      </w:r>
    </w:p>
    <w:p w14:paraId="23F7B91C" w14:textId="2C0233E7" w:rsidR="000F7A64" w:rsidRDefault="003C5CC7" w:rsidP="0074050D">
      <w:pPr>
        <w:spacing w:after="0" w:line="240" w:lineRule="auto"/>
        <w:jc w:val="center"/>
      </w:pPr>
      <w:r>
        <w:t>1513 E. Presidio</w:t>
      </w:r>
    </w:p>
    <w:p w14:paraId="7185383E" w14:textId="008845F2" w:rsidR="00BB5002" w:rsidRDefault="3F6C5F08" w:rsidP="0074050D">
      <w:pPr>
        <w:spacing w:after="0" w:line="240" w:lineRule="auto"/>
        <w:jc w:val="center"/>
      </w:pPr>
      <w:r>
        <w:t>Fort Worth, Texas 7610</w:t>
      </w:r>
      <w:r w:rsidR="003C5CC7">
        <w:t>2</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4995"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8370"/>
        <w:gridCol w:w="1700"/>
      </w:tblGrid>
      <w:tr w:rsidR="00CF68BA" w:rsidRPr="007474D4" w14:paraId="31112BEF" w14:textId="77777777" w:rsidTr="72932ADB">
        <w:tc>
          <w:tcPr>
            <w:tcW w:w="4156"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844" w:type="pct"/>
            <w:tcBorders>
              <w:bottom w:val="single" w:sz="4" w:space="0" w:color="auto"/>
            </w:tcBorders>
          </w:tcPr>
          <w:p w14:paraId="3BEA92DE" w14:textId="22B13E43" w:rsidR="006155C5" w:rsidRPr="007474D4" w:rsidRDefault="003C5CC7" w:rsidP="00513F01">
            <w:pPr>
              <w:contextualSpacing/>
            </w:pPr>
            <w:r>
              <w:t>Naomi Byrne</w:t>
            </w:r>
            <w:r w:rsidR="3F6C5F08">
              <w:t>, Chair</w:t>
            </w:r>
          </w:p>
        </w:tc>
      </w:tr>
      <w:tr w:rsidR="004451C8" w:rsidRPr="007474D4" w14:paraId="05E21773" w14:textId="77777777" w:rsidTr="72932ADB">
        <w:tc>
          <w:tcPr>
            <w:tcW w:w="4156" w:type="pct"/>
            <w:tcBorders>
              <w:top w:val="single" w:sz="4" w:space="0" w:color="auto"/>
              <w:bottom w:val="nil"/>
            </w:tcBorders>
          </w:tcPr>
          <w:p w14:paraId="7ACF4F21" w14:textId="062C2706" w:rsidR="004451C8" w:rsidRPr="005C7C0E" w:rsidRDefault="3F6C5F08" w:rsidP="3F6C5F08">
            <w:pPr>
              <w:pStyle w:val="ListParagraph"/>
              <w:numPr>
                <w:ilvl w:val="0"/>
                <w:numId w:val="2"/>
              </w:numPr>
              <w:rPr>
                <w:b/>
                <w:bCs/>
              </w:rPr>
            </w:pPr>
            <w:r w:rsidRPr="3F6C5F08">
              <w:rPr>
                <w:b/>
                <w:bCs/>
              </w:rPr>
              <w:t>Reports and Discussion</w:t>
            </w:r>
          </w:p>
        </w:tc>
        <w:tc>
          <w:tcPr>
            <w:tcW w:w="844" w:type="pct"/>
            <w:tcBorders>
              <w:top w:val="single" w:sz="4" w:space="0" w:color="auto"/>
              <w:bottom w:val="nil"/>
            </w:tcBorders>
          </w:tcPr>
          <w:p w14:paraId="7E1BA6FC" w14:textId="77777777" w:rsidR="004451C8" w:rsidRPr="007474D4" w:rsidRDefault="004451C8" w:rsidP="00513F01">
            <w:pPr>
              <w:contextualSpacing/>
            </w:pPr>
          </w:p>
        </w:tc>
      </w:tr>
      <w:tr w:rsidR="00CF68BA" w:rsidRPr="007474D4" w14:paraId="1BA3CDA7" w14:textId="77777777" w:rsidTr="72932ADB">
        <w:tc>
          <w:tcPr>
            <w:tcW w:w="4156" w:type="pct"/>
            <w:tcBorders>
              <w:top w:val="nil"/>
              <w:bottom w:val="nil"/>
            </w:tcBorders>
          </w:tcPr>
          <w:p w14:paraId="4DAA3AAB" w14:textId="639E5E37" w:rsidR="00241D69" w:rsidRPr="00613CCC" w:rsidRDefault="3F6C5F08" w:rsidP="00FD2FD6">
            <w:pPr>
              <w:pStyle w:val="ListParagraph"/>
              <w:numPr>
                <w:ilvl w:val="1"/>
                <w:numId w:val="2"/>
              </w:numPr>
            </w:pPr>
            <w:r>
              <w:t xml:space="preserve">Tarrant County Homeless Coalition (TCHC) </w:t>
            </w:r>
            <w:r w:rsidRPr="006D616D">
              <w:rPr>
                <w:rFonts w:ascii="Calibri Light" w:hAnsi="Calibri Light"/>
                <w:color w:val="0070C0"/>
                <w:sz w:val="18"/>
                <w:szCs w:val="18"/>
              </w:rPr>
              <w:t>(</w:t>
            </w:r>
            <w:hyperlink r:id="rId11" w:history="1">
              <w:r w:rsidR="00FD6383" w:rsidRPr="00BC3A04">
                <w:rPr>
                  <w:rStyle w:val="Hyperlink"/>
                  <w:rFonts w:ascii="Calibri Light" w:hAnsi="Calibri Light"/>
                  <w:sz w:val="18"/>
                  <w:szCs w:val="18"/>
                </w:rPr>
                <w:t>180129-063</w:t>
              </w:r>
            </w:hyperlink>
            <w:r w:rsidR="003C5CC7" w:rsidRPr="006D616D">
              <w:rPr>
                <w:rFonts w:ascii="Calibri Light" w:hAnsi="Calibri Light"/>
                <w:color w:val="0070C0"/>
                <w:sz w:val="18"/>
                <w:szCs w:val="18"/>
              </w:rPr>
              <w:t>)</w:t>
            </w:r>
          </w:p>
        </w:tc>
        <w:tc>
          <w:tcPr>
            <w:tcW w:w="844" w:type="pct"/>
            <w:tcBorders>
              <w:top w:val="nil"/>
              <w:bottom w:val="nil"/>
            </w:tcBorders>
          </w:tcPr>
          <w:p w14:paraId="16998C30" w14:textId="5237C8D1" w:rsidR="00241D69" w:rsidRPr="007474D4" w:rsidRDefault="003C5CC7" w:rsidP="003B722D">
            <w:pPr>
              <w:contextualSpacing/>
            </w:pPr>
            <w:r>
              <w:t>Tammy McGhee</w:t>
            </w:r>
          </w:p>
        </w:tc>
      </w:tr>
      <w:tr w:rsidR="00F13AC8" w:rsidRPr="007474D4" w14:paraId="68AB860E" w14:textId="77777777" w:rsidTr="72932ADB">
        <w:tc>
          <w:tcPr>
            <w:tcW w:w="4156" w:type="pct"/>
            <w:tcBorders>
              <w:top w:val="nil"/>
            </w:tcBorders>
          </w:tcPr>
          <w:p w14:paraId="76154CB1" w14:textId="77777777" w:rsidR="00F13AC8" w:rsidRPr="003D3D93" w:rsidRDefault="3F6C5F08" w:rsidP="00513F01">
            <w:pPr>
              <w:pStyle w:val="ListParagraph"/>
              <w:numPr>
                <w:ilvl w:val="1"/>
                <w:numId w:val="2"/>
              </w:numPr>
            </w:pPr>
            <w:r>
              <w:t>Standing Committees</w:t>
            </w:r>
          </w:p>
          <w:p w14:paraId="2A2C1804" w14:textId="0DCE3DA7" w:rsidR="00226B51" w:rsidRPr="003D3D93" w:rsidRDefault="3F6C5F08" w:rsidP="003D3D93">
            <w:pPr>
              <w:pStyle w:val="ListParagraph"/>
              <w:numPr>
                <w:ilvl w:val="2"/>
                <w:numId w:val="2"/>
              </w:numPr>
            </w:pPr>
            <w:r>
              <w:t xml:space="preserve">CoC Board Executive Committee </w:t>
            </w:r>
            <w:r w:rsidRPr="006D616D">
              <w:rPr>
                <w:rFonts w:ascii="Calibri Light" w:hAnsi="Calibri Light" w:cs="Calibri Light"/>
                <w:color w:val="0070C0"/>
                <w:sz w:val="18"/>
                <w:szCs w:val="18"/>
              </w:rPr>
              <w:t>(</w:t>
            </w:r>
            <w:hyperlink r:id="rId12" w:history="1">
              <w:r w:rsidR="002419CA" w:rsidRPr="002419CA">
                <w:rPr>
                  <w:rStyle w:val="Hyperlink"/>
                  <w:rFonts w:ascii="Calibri Light" w:hAnsi="Calibri Light" w:cs="Calibri Light"/>
                  <w:sz w:val="18"/>
                  <w:szCs w:val="18"/>
                </w:rPr>
                <w:t>180129-064</w:t>
              </w:r>
            </w:hyperlink>
            <w:hyperlink r:id="rId13" w:history="1"/>
            <w:r w:rsidRPr="006D616D">
              <w:rPr>
                <w:rFonts w:ascii="Calibri Light" w:hAnsi="Calibri Light" w:cs="Calibri Light"/>
                <w:color w:val="0070C0"/>
                <w:sz w:val="18"/>
                <w:szCs w:val="18"/>
              </w:rPr>
              <w:t>)</w:t>
            </w:r>
          </w:p>
          <w:p w14:paraId="78A212B6" w14:textId="1BE7CD12" w:rsidR="00F13AC8" w:rsidRPr="003D3D93" w:rsidRDefault="3F6C5F08" w:rsidP="00867F3E">
            <w:pPr>
              <w:pStyle w:val="ListParagraph"/>
              <w:numPr>
                <w:ilvl w:val="2"/>
                <w:numId w:val="2"/>
              </w:numPr>
            </w:pPr>
            <w:r>
              <w:t xml:space="preserve">CoC Governance and Advocacy Committee </w:t>
            </w:r>
          </w:p>
          <w:p w14:paraId="7CB4D855" w14:textId="53A030D3" w:rsidR="0031730E" w:rsidRPr="0031730E" w:rsidRDefault="3F6C5F08" w:rsidP="0031730E">
            <w:pPr>
              <w:pStyle w:val="ListParagraph"/>
              <w:numPr>
                <w:ilvl w:val="3"/>
                <w:numId w:val="2"/>
              </w:numPr>
            </w:pPr>
            <w:r>
              <w:t>Ad hoc Committee on Governance Structure</w:t>
            </w:r>
            <w:r w:rsidR="002419CA">
              <w:t xml:space="preserve"> </w:t>
            </w:r>
            <w:r w:rsidR="002419CA" w:rsidRPr="006D616D">
              <w:rPr>
                <w:rFonts w:ascii="Calibri Light" w:hAnsi="Calibri Light" w:cs="Calibri Light"/>
                <w:color w:val="0070C0"/>
                <w:sz w:val="18"/>
                <w:szCs w:val="18"/>
              </w:rPr>
              <w:t>(</w:t>
            </w:r>
            <w:hyperlink r:id="rId14" w:history="1">
              <w:r w:rsidR="002419CA" w:rsidRPr="002419CA">
                <w:rPr>
                  <w:rStyle w:val="Hyperlink"/>
                  <w:rFonts w:ascii="Calibri Light" w:hAnsi="Calibri Light" w:cs="Calibri Light"/>
                  <w:sz w:val="18"/>
                  <w:szCs w:val="18"/>
                </w:rPr>
                <w:t>180129-065</w:t>
              </w:r>
            </w:hyperlink>
            <w:hyperlink r:id="rId15" w:history="1"/>
            <w:r w:rsidR="002419CA" w:rsidRPr="006D616D">
              <w:rPr>
                <w:rFonts w:ascii="Calibri Light" w:hAnsi="Calibri Light" w:cs="Calibri Light"/>
                <w:color w:val="0070C0"/>
                <w:sz w:val="18"/>
                <w:szCs w:val="18"/>
              </w:rPr>
              <w:t>)</w:t>
            </w:r>
          </w:p>
          <w:p w14:paraId="45F835B6" w14:textId="77777777" w:rsidR="002419CA" w:rsidRPr="002419CA" w:rsidRDefault="3F6C5F08" w:rsidP="003D3D93">
            <w:pPr>
              <w:pStyle w:val="ListParagraph"/>
              <w:numPr>
                <w:ilvl w:val="2"/>
                <w:numId w:val="2"/>
              </w:numPr>
            </w:pPr>
            <w:r>
              <w:t xml:space="preserve">HMIS Governance Committee </w:t>
            </w:r>
            <w:r w:rsidR="002419CA" w:rsidRPr="3F6C5F08">
              <w:rPr>
                <w:rFonts w:ascii="Calibri Light" w:hAnsi="Calibri Light"/>
                <w:sz w:val="18"/>
                <w:szCs w:val="18"/>
              </w:rPr>
              <w:t>(</w:t>
            </w:r>
            <w:r w:rsidR="002419CA" w:rsidRPr="003C5CC7">
              <w:rPr>
                <w:rFonts w:ascii="Calibri Light" w:hAnsi="Calibri Light"/>
                <w:sz w:val="18"/>
                <w:szCs w:val="18"/>
              </w:rPr>
              <w:t>no</w:t>
            </w:r>
            <w:r w:rsidR="002419CA" w:rsidRPr="003C5CC7">
              <w:rPr>
                <w:rStyle w:val="Hyperlink"/>
                <w:rFonts w:ascii="Calibri Light" w:hAnsi="Calibri Light"/>
                <w:color w:val="auto"/>
                <w:sz w:val="18"/>
                <w:szCs w:val="18"/>
                <w:u w:val="none"/>
              </w:rPr>
              <w:t xml:space="preserve"> written report</w:t>
            </w:r>
            <w:r w:rsidR="002419CA" w:rsidRPr="3F6C5F08">
              <w:rPr>
                <w:rFonts w:ascii="Calibri Light" w:hAnsi="Calibri Light"/>
                <w:sz w:val="18"/>
                <w:szCs w:val="18"/>
              </w:rPr>
              <w:t>)</w:t>
            </w:r>
          </w:p>
          <w:p w14:paraId="5C3AA95F" w14:textId="1809AB2A" w:rsidR="00226B51" w:rsidRPr="003D3D93" w:rsidRDefault="3F6C5F08" w:rsidP="003D3D93">
            <w:pPr>
              <w:pStyle w:val="ListParagraph"/>
              <w:numPr>
                <w:ilvl w:val="2"/>
                <w:numId w:val="2"/>
              </w:numPr>
            </w:pPr>
            <w:r>
              <w:t xml:space="preserve">Community Projects Review Committee </w:t>
            </w:r>
            <w:r w:rsidRPr="3F6C5F08">
              <w:rPr>
                <w:rFonts w:ascii="Calibri Light" w:hAnsi="Calibri Light"/>
                <w:sz w:val="18"/>
                <w:szCs w:val="18"/>
              </w:rPr>
              <w:t>(</w:t>
            </w:r>
            <w:r w:rsidR="003C5CC7" w:rsidRPr="003C5CC7">
              <w:rPr>
                <w:rFonts w:ascii="Calibri Light" w:hAnsi="Calibri Light"/>
                <w:sz w:val="18"/>
                <w:szCs w:val="18"/>
              </w:rPr>
              <w:t>no</w:t>
            </w:r>
            <w:r w:rsidR="003C5CC7" w:rsidRPr="003C5CC7">
              <w:rPr>
                <w:rStyle w:val="Hyperlink"/>
                <w:rFonts w:ascii="Calibri Light" w:hAnsi="Calibri Light"/>
                <w:color w:val="auto"/>
                <w:sz w:val="18"/>
                <w:szCs w:val="18"/>
                <w:u w:val="none"/>
              </w:rPr>
              <w:t xml:space="preserve"> written report</w:t>
            </w:r>
            <w:r w:rsidRPr="3F6C5F08">
              <w:rPr>
                <w:rFonts w:ascii="Calibri Light" w:hAnsi="Calibri Light"/>
                <w:sz w:val="18"/>
                <w:szCs w:val="18"/>
              </w:rPr>
              <w:t>)</w:t>
            </w:r>
          </w:p>
          <w:p w14:paraId="5180968D" w14:textId="27B9BED1" w:rsidR="00226B51" w:rsidRPr="00AF1B58" w:rsidRDefault="3F6C5F08" w:rsidP="003D3D93">
            <w:pPr>
              <w:pStyle w:val="ListParagraph"/>
              <w:numPr>
                <w:ilvl w:val="2"/>
                <w:numId w:val="2"/>
              </w:numPr>
            </w:pPr>
            <w:r>
              <w:t xml:space="preserve">Improvement, Coordination, and Training Committee </w:t>
            </w:r>
            <w:r w:rsidR="002419CA" w:rsidRPr="3F6C5F08">
              <w:rPr>
                <w:rFonts w:ascii="Calibri Light" w:hAnsi="Calibri Light"/>
                <w:sz w:val="18"/>
                <w:szCs w:val="18"/>
              </w:rPr>
              <w:t>(</w:t>
            </w:r>
            <w:r w:rsidR="002419CA" w:rsidRPr="003C5CC7">
              <w:rPr>
                <w:rFonts w:ascii="Calibri Light" w:hAnsi="Calibri Light"/>
                <w:sz w:val="18"/>
                <w:szCs w:val="18"/>
              </w:rPr>
              <w:t>no</w:t>
            </w:r>
            <w:r w:rsidR="002419CA" w:rsidRPr="003C5CC7">
              <w:rPr>
                <w:rStyle w:val="Hyperlink"/>
                <w:rFonts w:ascii="Calibri Light" w:hAnsi="Calibri Light"/>
                <w:color w:val="auto"/>
                <w:sz w:val="18"/>
                <w:szCs w:val="18"/>
                <w:u w:val="none"/>
              </w:rPr>
              <w:t xml:space="preserve"> written report</w:t>
            </w:r>
            <w:r w:rsidR="002419CA" w:rsidRPr="3F6C5F08">
              <w:rPr>
                <w:rFonts w:ascii="Calibri Light" w:hAnsi="Calibri Light"/>
                <w:sz w:val="18"/>
                <w:szCs w:val="18"/>
              </w:rPr>
              <w:t>)</w:t>
            </w:r>
          </w:p>
          <w:p w14:paraId="4D1C6E6C" w14:textId="1B591A44" w:rsidR="001B0ACC" w:rsidRPr="003D3D93" w:rsidRDefault="001B0ACC" w:rsidP="003C5CC7">
            <w:pPr>
              <w:pStyle w:val="ListParagraph"/>
              <w:ind w:left="1440"/>
            </w:pPr>
          </w:p>
        </w:tc>
        <w:tc>
          <w:tcPr>
            <w:tcW w:w="844" w:type="pct"/>
            <w:tcBorders>
              <w:top w:val="nil"/>
            </w:tcBorders>
          </w:tcPr>
          <w:p w14:paraId="56C4FED9" w14:textId="77777777" w:rsidR="00F13AC8" w:rsidRDefault="00F13AC8" w:rsidP="00513F01">
            <w:pPr>
              <w:contextualSpacing/>
            </w:pPr>
          </w:p>
          <w:p w14:paraId="5E71ADF6" w14:textId="5CB7D448" w:rsidR="00F13AC8" w:rsidRDefault="003C5CC7" w:rsidP="00513F01">
            <w:pPr>
              <w:contextualSpacing/>
            </w:pPr>
            <w:r>
              <w:t>Naomi Byrne</w:t>
            </w:r>
          </w:p>
          <w:p w14:paraId="4A2B9C1F" w14:textId="77777777" w:rsidR="00CD4FBB" w:rsidRDefault="3F6C5F08" w:rsidP="00513F01">
            <w:pPr>
              <w:contextualSpacing/>
            </w:pPr>
            <w:r>
              <w:t>Toby Owen</w:t>
            </w:r>
          </w:p>
          <w:p w14:paraId="06111E5E" w14:textId="2B7AA498" w:rsidR="0042626C" w:rsidRDefault="008006C0" w:rsidP="00513F01">
            <w:pPr>
              <w:contextualSpacing/>
            </w:pPr>
            <w:r>
              <w:t>Fritz Ritch</w:t>
            </w:r>
          </w:p>
          <w:p w14:paraId="59C6AC1A" w14:textId="5E11D7E7" w:rsidR="00CD4FBB" w:rsidRDefault="3F6C5F08" w:rsidP="00513F01">
            <w:pPr>
              <w:contextualSpacing/>
            </w:pPr>
            <w:r>
              <w:t>Dawn Zieger</w:t>
            </w:r>
          </w:p>
          <w:p w14:paraId="35C544E0" w14:textId="77777777" w:rsidR="00CD4FBB" w:rsidRDefault="3F6C5F08" w:rsidP="00513F01">
            <w:pPr>
              <w:contextualSpacing/>
            </w:pPr>
            <w:r>
              <w:t>Paula Robinson</w:t>
            </w:r>
          </w:p>
          <w:p w14:paraId="6BF020A3" w14:textId="77777777" w:rsidR="00CD4FBB" w:rsidRDefault="3F6C5F08" w:rsidP="00513F01">
            <w:pPr>
              <w:contextualSpacing/>
            </w:pPr>
            <w:r>
              <w:t>Kathryn Jacob</w:t>
            </w:r>
          </w:p>
          <w:p w14:paraId="7620F031" w14:textId="7A6DA396" w:rsidR="001B0ACC" w:rsidRDefault="001B0ACC" w:rsidP="00513F01">
            <w:pPr>
              <w:contextualSpacing/>
            </w:pPr>
          </w:p>
        </w:tc>
      </w:tr>
      <w:tr w:rsidR="00CF68BA" w:rsidRPr="005C7C0E" w14:paraId="2120F03E" w14:textId="77777777" w:rsidTr="72932ADB">
        <w:tc>
          <w:tcPr>
            <w:tcW w:w="4156"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844"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72932ADB">
        <w:tc>
          <w:tcPr>
            <w:tcW w:w="4156" w:type="pct"/>
            <w:tcBorders>
              <w:top w:val="nil"/>
              <w:bottom w:val="nil"/>
            </w:tcBorders>
          </w:tcPr>
          <w:p w14:paraId="07AD2F34" w14:textId="05338933" w:rsidR="007734BF" w:rsidRPr="002419CA" w:rsidRDefault="3F6C5F08" w:rsidP="003D3D93">
            <w:pPr>
              <w:pStyle w:val="ListParagraph"/>
              <w:numPr>
                <w:ilvl w:val="1"/>
                <w:numId w:val="2"/>
              </w:numPr>
              <w:rPr>
                <w:rStyle w:val="Hyperlink"/>
                <w:u w:val="none"/>
              </w:rPr>
            </w:pPr>
            <w:r>
              <w:t>Approval of C</w:t>
            </w:r>
            <w:r w:rsidR="001605A3">
              <w:t xml:space="preserve">oC Board Meeting Minutes from </w:t>
            </w:r>
            <w:r w:rsidR="003C5CC7">
              <w:t>November</w:t>
            </w:r>
            <w:r w:rsidR="001605A3">
              <w:t xml:space="preserve"> </w:t>
            </w:r>
            <w:r w:rsidR="003C5CC7">
              <w:t xml:space="preserve">08, </w:t>
            </w:r>
            <w:r>
              <w:t xml:space="preserve">2017 </w:t>
            </w:r>
            <w:r w:rsidRPr="002419CA">
              <w:rPr>
                <w:rFonts w:ascii="Calibri Light" w:hAnsi="Calibri Light"/>
                <w:sz w:val="18"/>
                <w:szCs w:val="18"/>
              </w:rPr>
              <w:t>(</w:t>
            </w:r>
            <w:r w:rsidR="002419CA" w:rsidRPr="002419CA">
              <w:rPr>
                <w:rFonts w:ascii="Calibri Light" w:hAnsi="Calibri Light" w:cs="Calibri Light"/>
                <w:sz w:val="18"/>
                <w:szCs w:val="18"/>
              </w:rPr>
              <w:fldChar w:fldCharType="begin"/>
            </w:r>
            <w:r w:rsidR="002419CA">
              <w:rPr>
                <w:rFonts w:ascii="Calibri Light" w:hAnsi="Calibri Light" w:cs="Calibri Light"/>
                <w:sz w:val="18"/>
                <w:szCs w:val="18"/>
              </w:rPr>
              <w:instrText>HYPERLINK "CoC%20Board%20Meeting%20MINUTES%2011-8-17%20Final.docx"</w:instrText>
            </w:r>
            <w:r w:rsidR="002419CA" w:rsidRPr="002419CA">
              <w:rPr>
                <w:rFonts w:ascii="Calibri Light" w:hAnsi="Calibri Light" w:cs="Calibri Light"/>
                <w:sz w:val="18"/>
                <w:szCs w:val="18"/>
              </w:rPr>
            </w:r>
            <w:r w:rsidR="002419CA" w:rsidRPr="002419CA">
              <w:rPr>
                <w:rFonts w:ascii="Calibri Light" w:hAnsi="Calibri Light" w:cs="Calibri Light"/>
                <w:sz w:val="18"/>
                <w:szCs w:val="18"/>
              </w:rPr>
              <w:fldChar w:fldCharType="separate"/>
            </w:r>
            <w:r w:rsidR="002419CA" w:rsidRPr="002419CA">
              <w:rPr>
                <w:rStyle w:val="Hyperlink"/>
                <w:rFonts w:ascii="Calibri Light" w:hAnsi="Calibri Light" w:cs="Calibri Light"/>
                <w:sz w:val="18"/>
                <w:szCs w:val="18"/>
                <w:u w:val="none"/>
              </w:rPr>
              <w:t>180129-066</w:t>
            </w:r>
            <w:r w:rsidRPr="002419CA">
              <w:rPr>
                <w:rStyle w:val="Hyperlink"/>
                <w:rFonts w:ascii="Calibri Light" w:hAnsi="Calibri Light"/>
                <w:sz w:val="18"/>
                <w:szCs w:val="18"/>
                <w:u w:val="none"/>
              </w:rPr>
              <w:t>)</w:t>
            </w:r>
          </w:p>
          <w:p w14:paraId="24E40729" w14:textId="03E0456C" w:rsidR="00143CAB" w:rsidRPr="002419CA" w:rsidRDefault="00143CAB" w:rsidP="003C5CC7">
            <w:pPr>
              <w:pStyle w:val="ListParagraph"/>
              <w:ind w:left="1080"/>
              <w:rPr>
                <w:rStyle w:val="Hyperlink"/>
                <w:u w:val="none"/>
              </w:rPr>
            </w:pPr>
          </w:p>
          <w:p w14:paraId="279D258E" w14:textId="3589A7E6" w:rsidR="008847CD" w:rsidRPr="006D616D" w:rsidRDefault="002419CA" w:rsidP="006D616D">
            <w:pPr>
              <w:pStyle w:val="ListParagraph"/>
              <w:numPr>
                <w:ilvl w:val="1"/>
                <w:numId w:val="2"/>
              </w:numPr>
            </w:pPr>
            <w:r w:rsidRPr="002419CA">
              <w:rPr>
                <w:rFonts w:ascii="Calibri Light" w:hAnsi="Calibri Light" w:cs="Calibri Light"/>
                <w:sz w:val="18"/>
                <w:szCs w:val="18"/>
              </w:rPr>
              <w:fldChar w:fldCharType="end"/>
            </w:r>
            <w:r w:rsidR="003C5CC7">
              <w:t xml:space="preserve">Approval of </w:t>
            </w:r>
            <w:r w:rsidR="006D616D">
              <w:t xml:space="preserve">CoC </w:t>
            </w:r>
            <w:r w:rsidR="003C5CC7">
              <w:t xml:space="preserve">Veteran’s </w:t>
            </w:r>
            <w:r w:rsidR="006D616D">
              <w:t xml:space="preserve">Policy and Procedures </w:t>
            </w:r>
            <w:r w:rsidR="006D616D" w:rsidRPr="006D616D">
              <w:rPr>
                <w:rFonts w:ascii="Calibri Light" w:hAnsi="Calibri Light" w:cs="Calibri Light"/>
                <w:sz w:val="18"/>
                <w:szCs w:val="18"/>
              </w:rPr>
              <w:t>(</w:t>
            </w:r>
            <w:hyperlink r:id="rId16" w:history="1">
              <w:r w:rsidRPr="002419CA">
                <w:rPr>
                  <w:rStyle w:val="Hyperlink"/>
                  <w:rFonts w:ascii="Calibri Light" w:hAnsi="Calibri Light" w:cs="Calibri Light"/>
                  <w:sz w:val="18"/>
                  <w:szCs w:val="18"/>
                </w:rPr>
                <w:t>180129-067</w:t>
              </w:r>
            </w:hyperlink>
            <w:r w:rsidR="006D616D">
              <w:rPr>
                <w:rFonts w:ascii="Calibri Light" w:hAnsi="Calibri Light" w:cs="Calibri Light"/>
                <w:sz w:val="18"/>
                <w:szCs w:val="18"/>
              </w:rPr>
              <w:t>)</w:t>
            </w:r>
          </w:p>
          <w:p w14:paraId="754BEC88" w14:textId="77777777" w:rsidR="006D616D" w:rsidRDefault="006D616D" w:rsidP="006D616D">
            <w:pPr>
              <w:pStyle w:val="ListParagraph"/>
            </w:pPr>
          </w:p>
          <w:p w14:paraId="2726638F" w14:textId="274A84DD" w:rsidR="006D616D" w:rsidRPr="002C4C74" w:rsidRDefault="006D616D" w:rsidP="006D616D">
            <w:pPr>
              <w:pStyle w:val="ListParagraph"/>
              <w:numPr>
                <w:ilvl w:val="1"/>
                <w:numId w:val="2"/>
              </w:numPr>
            </w:pPr>
            <w:r>
              <w:t xml:space="preserve">Approval of </w:t>
            </w:r>
            <w:proofErr w:type="spellStart"/>
            <w:r>
              <w:t>CoC’s</w:t>
            </w:r>
            <w:proofErr w:type="spellEnd"/>
            <w:r>
              <w:t xml:space="preserve"> Coordinated Entry Policies and Procedures </w:t>
            </w:r>
            <w:r w:rsidRPr="006D616D">
              <w:rPr>
                <w:rFonts w:ascii="Calibri Light" w:hAnsi="Calibri Light" w:cs="Calibri Light"/>
                <w:sz w:val="18"/>
                <w:szCs w:val="18"/>
              </w:rPr>
              <w:t>(</w:t>
            </w:r>
            <w:hyperlink r:id="rId17" w:history="1">
              <w:r w:rsidR="002419CA" w:rsidRPr="002419CA">
                <w:rPr>
                  <w:rStyle w:val="Hyperlink"/>
                  <w:rFonts w:ascii="Calibri Light" w:hAnsi="Calibri Light" w:cs="Calibri Light"/>
                  <w:sz w:val="18"/>
                  <w:szCs w:val="18"/>
                </w:rPr>
                <w:t>180129-068</w:t>
              </w:r>
            </w:hyperlink>
            <w:r w:rsidRPr="006D616D">
              <w:rPr>
                <w:rFonts w:ascii="Calibri Light" w:hAnsi="Calibri Light" w:cs="Calibri Light"/>
                <w:sz w:val="18"/>
                <w:szCs w:val="18"/>
              </w:rPr>
              <w:t>)</w:t>
            </w:r>
          </w:p>
          <w:p w14:paraId="5DE67511" w14:textId="77777777" w:rsidR="002C4C74" w:rsidRDefault="002C4C74" w:rsidP="002C4C74">
            <w:pPr>
              <w:pStyle w:val="ListParagraph"/>
            </w:pPr>
          </w:p>
          <w:p w14:paraId="1A012BF2" w14:textId="7F0F3C4A" w:rsidR="002C4C74" w:rsidRDefault="002C4C74" w:rsidP="006D616D">
            <w:pPr>
              <w:pStyle w:val="ListParagraph"/>
              <w:numPr>
                <w:ilvl w:val="1"/>
                <w:numId w:val="2"/>
              </w:numPr>
            </w:pPr>
            <w:r>
              <w:t xml:space="preserve">Approval of Revised CoC Board Charter </w:t>
            </w:r>
            <w:r w:rsidRPr="006D616D">
              <w:rPr>
                <w:rFonts w:ascii="Calibri Light" w:hAnsi="Calibri Light" w:cs="Calibri Light"/>
                <w:sz w:val="18"/>
                <w:szCs w:val="18"/>
              </w:rPr>
              <w:t>(</w:t>
            </w:r>
            <w:hyperlink r:id="rId18" w:history="1">
              <w:r w:rsidR="002419CA" w:rsidRPr="00B502CA">
                <w:rPr>
                  <w:rStyle w:val="Hyperlink"/>
                  <w:rFonts w:ascii="Calibri Light" w:hAnsi="Calibri Light" w:cs="Calibri Light"/>
                  <w:sz w:val="18"/>
                  <w:szCs w:val="18"/>
                </w:rPr>
                <w:t>180129-069</w:t>
              </w:r>
            </w:hyperlink>
            <w:r w:rsidR="00B502CA">
              <w:rPr>
                <w:rFonts w:ascii="Calibri Light" w:hAnsi="Calibri Light" w:cs="Calibri Light"/>
                <w:color w:val="0070C0"/>
                <w:sz w:val="18"/>
                <w:szCs w:val="18"/>
              </w:rPr>
              <w:t xml:space="preserve">, </w:t>
            </w:r>
            <w:hyperlink r:id="rId19" w:history="1">
              <w:r w:rsidR="00B502CA" w:rsidRPr="00B502CA">
                <w:rPr>
                  <w:rStyle w:val="Hyperlink"/>
                  <w:rFonts w:ascii="Calibri Light" w:hAnsi="Calibri Light" w:cs="Calibri Light"/>
                  <w:sz w:val="18"/>
                  <w:szCs w:val="18"/>
                </w:rPr>
                <w:t>180129-070</w:t>
              </w:r>
            </w:hyperlink>
            <w:r w:rsidR="00B502CA">
              <w:rPr>
                <w:rFonts w:ascii="Calibri Light" w:hAnsi="Calibri Light" w:cs="Calibri Light"/>
                <w:color w:val="0070C0"/>
                <w:sz w:val="18"/>
                <w:szCs w:val="18"/>
              </w:rPr>
              <w:t xml:space="preserve">, </w:t>
            </w:r>
            <w:hyperlink r:id="rId20" w:history="1">
              <w:r w:rsidR="00B502CA" w:rsidRPr="00B502CA">
                <w:rPr>
                  <w:rStyle w:val="Hyperlink"/>
                  <w:rFonts w:ascii="Calibri Light" w:hAnsi="Calibri Light" w:cs="Calibri Light"/>
                  <w:sz w:val="18"/>
                  <w:szCs w:val="18"/>
                </w:rPr>
                <w:t>180129-071</w:t>
              </w:r>
            </w:hyperlink>
            <w:r w:rsidRPr="006D616D">
              <w:rPr>
                <w:rFonts w:ascii="Calibri Light" w:hAnsi="Calibri Light" w:cs="Calibri Light"/>
                <w:sz w:val="18"/>
                <w:szCs w:val="18"/>
              </w:rPr>
              <w:t>)</w:t>
            </w:r>
          </w:p>
          <w:p w14:paraId="44D4733D" w14:textId="77777777" w:rsidR="002C4C74" w:rsidRDefault="002C4C74" w:rsidP="002C4C74">
            <w:pPr>
              <w:pStyle w:val="ListParagraph"/>
            </w:pPr>
          </w:p>
          <w:p w14:paraId="6495EF0F" w14:textId="0F4B43EB" w:rsidR="002C4C74" w:rsidRPr="007474D4" w:rsidRDefault="002C4C74" w:rsidP="006D616D">
            <w:pPr>
              <w:pStyle w:val="ListParagraph"/>
              <w:numPr>
                <w:ilvl w:val="1"/>
                <w:numId w:val="2"/>
              </w:numPr>
            </w:pPr>
            <w:r>
              <w:t xml:space="preserve">Approval of 2018 CoC Committee Structure, Workgroups, and Subcommittees </w:t>
            </w:r>
            <w:r w:rsidRPr="006D616D">
              <w:rPr>
                <w:rFonts w:ascii="Calibri Light" w:hAnsi="Calibri Light" w:cs="Calibri Light"/>
                <w:sz w:val="18"/>
                <w:szCs w:val="18"/>
              </w:rPr>
              <w:t>(</w:t>
            </w:r>
            <w:hyperlink r:id="rId21" w:history="1">
              <w:r w:rsidR="002419CA" w:rsidRPr="00BC3A04">
                <w:rPr>
                  <w:rStyle w:val="Hyperlink"/>
                  <w:rFonts w:ascii="Calibri Light" w:hAnsi="Calibri Light" w:cs="Calibri Light"/>
                  <w:sz w:val="18"/>
                  <w:szCs w:val="18"/>
                </w:rPr>
                <w:t>180129-07</w:t>
              </w:r>
              <w:r w:rsidR="00B502CA" w:rsidRPr="00BC3A04">
                <w:rPr>
                  <w:rStyle w:val="Hyperlink"/>
                  <w:rFonts w:ascii="Calibri Light" w:hAnsi="Calibri Light" w:cs="Calibri Light"/>
                  <w:sz w:val="18"/>
                  <w:szCs w:val="18"/>
                </w:rPr>
                <w:t>2</w:t>
              </w:r>
            </w:hyperlink>
            <w:bookmarkStart w:id="0" w:name="_GoBack"/>
            <w:bookmarkEnd w:id="0"/>
            <w:r w:rsidRPr="006D616D">
              <w:rPr>
                <w:rFonts w:ascii="Calibri Light" w:hAnsi="Calibri Light" w:cs="Calibri Light"/>
                <w:sz w:val="18"/>
                <w:szCs w:val="18"/>
              </w:rPr>
              <w:t>)</w:t>
            </w:r>
          </w:p>
        </w:tc>
        <w:tc>
          <w:tcPr>
            <w:tcW w:w="844" w:type="pct"/>
            <w:tcBorders>
              <w:top w:val="nil"/>
              <w:bottom w:val="nil"/>
            </w:tcBorders>
          </w:tcPr>
          <w:p w14:paraId="69F337ED" w14:textId="6F017A12" w:rsidR="006155C5" w:rsidRDefault="006D616D" w:rsidP="00513F01">
            <w:pPr>
              <w:contextualSpacing/>
            </w:pPr>
            <w:r>
              <w:t>Byrne</w:t>
            </w:r>
          </w:p>
          <w:p w14:paraId="3AA0448B" w14:textId="77777777" w:rsidR="00E771E9" w:rsidRDefault="00E771E9" w:rsidP="00513F01">
            <w:pPr>
              <w:contextualSpacing/>
            </w:pPr>
          </w:p>
          <w:p w14:paraId="4835BE32" w14:textId="2569D8AC" w:rsidR="00E771E9" w:rsidRDefault="006D616D" w:rsidP="00513F01">
            <w:pPr>
              <w:contextualSpacing/>
            </w:pPr>
            <w:r>
              <w:t>Jacob</w:t>
            </w:r>
          </w:p>
          <w:p w14:paraId="74145887" w14:textId="77777777" w:rsidR="00E771E9" w:rsidRDefault="00E771E9" w:rsidP="00513F01">
            <w:pPr>
              <w:contextualSpacing/>
            </w:pPr>
          </w:p>
          <w:p w14:paraId="234CDB0D" w14:textId="77777777" w:rsidR="00E771E9" w:rsidRDefault="006D616D" w:rsidP="00513F01">
            <w:pPr>
              <w:contextualSpacing/>
            </w:pPr>
            <w:r>
              <w:t>Jacob</w:t>
            </w:r>
          </w:p>
          <w:p w14:paraId="4FC5B704" w14:textId="77777777" w:rsidR="002C4C74" w:rsidRDefault="002C4C74" w:rsidP="00513F01">
            <w:pPr>
              <w:contextualSpacing/>
            </w:pPr>
          </w:p>
          <w:p w14:paraId="1CD840B5" w14:textId="77777777" w:rsidR="002C4C74" w:rsidRDefault="002C4C74" w:rsidP="00513F01">
            <w:pPr>
              <w:contextualSpacing/>
            </w:pPr>
            <w:r>
              <w:t>Byrne</w:t>
            </w:r>
          </w:p>
          <w:p w14:paraId="56F71098" w14:textId="77777777" w:rsidR="002C4C74" w:rsidRDefault="002C4C74" w:rsidP="00513F01">
            <w:pPr>
              <w:contextualSpacing/>
            </w:pPr>
          </w:p>
          <w:p w14:paraId="6700FC2C" w14:textId="0502031D" w:rsidR="002C4C74" w:rsidRPr="007474D4" w:rsidRDefault="002C4C74" w:rsidP="00513F01">
            <w:pPr>
              <w:contextualSpacing/>
            </w:pPr>
            <w:r>
              <w:t>Byrne</w:t>
            </w:r>
          </w:p>
        </w:tc>
      </w:tr>
      <w:tr w:rsidR="00122712" w:rsidRPr="007474D4" w14:paraId="32995757" w14:textId="77777777" w:rsidTr="72932ADB">
        <w:tc>
          <w:tcPr>
            <w:tcW w:w="4156"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844" w:type="pct"/>
            <w:tcBorders>
              <w:top w:val="single" w:sz="4" w:space="0" w:color="auto"/>
            </w:tcBorders>
          </w:tcPr>
          <w:p w14:paraId="05FC1409" w14:textId="73AE06C7" w:rsidR="00122712" w:rsidRPr="007474D4" w:rsidRDefault="006D616D" w:rsidP="00513F01">
            <w:pPr>
              <w:contextualSpacing/>
            </w:pPr>
            <w:r>
              <w:t>Byrne</w:t>
            </w:r>
          </w:p>
        </w:tc>
      </w:tr>
      <w:tr w:rsidR="00122712" w:rsidRPr="007474D4" w14:paraId="3DE9992D" w14:textId="77777777" w:rsidTr="72932ADB">
        <w:tc>
          <w:tcPr>
            <w:tcW w:w="4156"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844" w:type="pct"/>
            <w:tcBorders>
              <w:bottom w:val="single" w:sz="4" w:space="0" w:color="auto"/>
            </w:tcBorders>
          </w:tcPr>
          <w:p w14:paraId="22875C38" w14:textId="01022342" w:rsidR="00122712" w:rsidRPr="007474D4" w:rsidRDefault="006D616D" w:rsidP="00513F01">
            <w:pPr>
              <w:contextualSpacing/>
            </w:pPr>
            <w:r>
              <w:t>Byrne</w:t>
            </w:r>
          </w:p>
        </w:tc>
      </w:tr>
      <w:tr w:rsidR="00122712" w:rsidRPr="007474D4" w14:paraId="24C4287E" w14:textId="77777777" w:rsidTr="72932ADB">
        <w:tc>
          <w:tcPr>
            <w:tcW w:w="4156"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844" w:type="pct"/>
            <w:tcBorders>
              <w:top w:val="single" w:sz="4" w:space="0" w:color="auto"/>
              <w:bottom w:val="single" w:sz="4" w:space="0" w:color="auto"/>
            </w:tcBorders>
          </w:tcPr>
          <w:p w14:paraId="1090F999" w14:textId="3FB873E6" w:rsidR="00122712" w:rsidRPr="007474D4" w:rsidRDefault="006D616D" w:rsidP="00513F01">
            <w:pPr>
              <w:contextualSpacing/>
            </w:pPr>
            <w:r>
              <w:t>Byrne</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77777777" w:rsidR="00FF0C96" w:rsidRDefault="00FF0C96" w:rsidP="008E740E">
      <w:pPr>
        <w:spacing w:after="0" w:line="240" w:lineRule="auto"/>
        <w:jc w:val="center"/>
        <w:rPr>
          <w:i/>
          <w:sz w:val="20"/>
          <w:szCs w:val="20"/>
        </w:rPr>
      </w:pPr>
    </w:p>
    <w:p w14:paraId="19394EB8" w14:textId="77777777" w:rsidR="00FF0C96" w:rsidRDefault="00FF0C96" w:rsidP="008E740E">
      <w:pPr>
        <w:spacing w:after="0" w:line="240" w:lineRule="auto"/>
        <w:jc w:val="center"/>
        <w:rPr>
          <w:i/>
          <w:sz w:val="20"/>
          <w:szCs w:val="20"/>
        </w:rPr>
      </w:pPr>
    </w:p>
    <w:p w14:paraId="468DAFE0"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22">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23">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24"/>
      <w:footerReference w:type="default" r:id="rId25"/>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8963" w14:textId="77777777" w:rsidR="00080D3E" w:rsidRDefault="00080D3E" w:rsidP="0062674F">
      <w:pPr>
        <w:spacing w:after="0" w:line="240" w:lineRule="auto"/>
      </w:pPr>
      <w:r>
        <w:separator/>
      </w:r>
    </w:p>
  </w:endnote>
  <w:endnote w:type="continuationSeparator" w:id="0">
    <w:p w14:paraId="44F1B681" w14:textId="77777777" w:rsidR="00080D3E" w:rsidRDefault="00080D3E" w:rsidP="0062674F">
      <w:pPr>
        <w:spacing w:after="0" w:line="240" w:lineRule="auto"/>
      </w:pPr>
      <w:r>
        <w:continuationSeparator/>
      </w:r>
    </w:p>
  </w:endnote>
  <w:endnote w:type="continuationNotice" w:id="1">
    <w:p w14:paraId="1C3422AB" w14:textId="77777777" w:rsidR="00080D3E" w:rsidRDefault="00080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FAD70" w14:textId="77777777" w:rsidR="00080D3E" w:rsidRDefault="00080D3E" w:rsidP="0062674F">
      <w:pPr>
        <w:spacing w:after="0" w:line="240" w:lineRule="auto"/>
      </w:pPr>
      <w:r>
        <w:separator/>
      </w:r>
    </w:p>
  </w:footnote>
  <w:footnote w:type="continuationSeparator" w:id="0">
    <w:p w14:paraId="4BCD9DA8" w14:textId="77777777" w:rsidR="00080D3E" w:rsidRDefault="00080D3E" w:rsidP="0062674F">
      <w:pPr>
        <w:spacing w:after="0" w:line="240" w:lineRule="auto"/>
      </w:pPr>
      <w:r>
        <w:continuationSeparator/>
      </w:r>
    </w:p>
  </w:footnote>
  <w:footnote w:type="continuationNotice" w:id="1">
    <w:p w14:paraId="0EEE6A33" w14:textId="77777777" w:rsidR="00080D3E" w:rsidRDefault="00080D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50454"/>
    <w:rsid w:val="00075812"/>
    <w:rsid w:val="00077019"/>
    <w:rsid w:val="00080D3E"/>
    <w:rsid w:val="00085762"/>
    <w:rsid w:val="000A0366"/>
    <w:rsid w:val="000A7191"/>
    <w:rsid w:val="000B2696"/>
    <w:rsid w:val="000B373A"/>
    <w:rsid w:val="000B467A"/>
    <w:rsid w:val="000B4A95"/>
    <w:rsid w:val="000D1329"/>
    <w:rsid w:val="000F3698"/>
    <w:rsid w:val="000F3CB9"/>
    <w:rsid w:val="000F3FC8"/>
    <w:rsid w:val="000F459F"/>
    <w:rsid w:val="000F7A64"/>
    <w:rsid w:val="00107BB8"/>
    <w:rsid w:val="00107DF9"/>
    <w:rsid w:val="00112384"/>
    <w:rsid w:val="00112B59"/>
    <w:rsid w:val="00122712"/>
    <w:rsid w:val="00126AC2"/>
    <w:rsid w:val="00133EEC"/>
    <w:rsid w:val="00133FF5"/>
    <w:rsid w:val="00143B5A"/>
    <w:rsid w:val="00143CAB"/>
    <w:rsid w:val="0014577A"/>
    <w:rsid w:val="0015739E"/>
    <w:rsid w:val="001605A3"/>
    <w:rsid w:val="00163F54"/>
    <w:rsid w:val="00165B62"/>
    <w:rsid w:val="0019067B"/>
    <w:rsid w:val="00191DB0"/>
    <w:rsid w:val="001A6E18"/>
    <w:rsid w:val="001B0ACC"/>
    <w:rsid w:val="001B3D5D"/>
    <w:rsid w:val="001B76E3"/>
    <w:rsid w:val="001E1014"/>
    <w:rsid w:val="001E1494"/>
    <w:rsid w:val="001E5D9D"/>
    <w:rsid w:val="00213F66"/>
    <w:rsid w:val="00226B51"/>
    <w:rsid w:val="00232649"/>
    <w:rsid w:val="00241725"/>
    <w:rsid w:val="002419CA"/>
    <w:rsid w:val="00241D69"/>
    <w:rsid w:val="00255E77"/>
    <w:rsid w:val="002771CF"/>
    <w:rsid w:val="00282AAD"/>
    <w:rsid w:val="00283475"/>
    <w:rsid w:val="002844B0"/>
    <w:rsid w:val="00284CB7"/>
    <w:rsid w:val="002C1742"/>
    <w:rsid w:val="002C2430"/>
    <w:rsid w:val="002C4C74"/>
    <w:rsid w:val="002D37A3"/>
    <w:rsid w:val="002E2F31"/>
    <w:rsid w:val="002F5C6E"/>
    <w:rsid w:val="002F6C35"/>
    <w:rsid w:val="00300D2F"/>
    <w:rsid w:val="00301040"/>
    <w:rsid w:val="0030513C"/>
    <w:rsid w:val="0031730E"/>
    <w:rsid w:val="003210ED"/>
    <w:rsid w:val="00323AC4"/>
    <w:rsid w:val="00326FF0"/>
    <w:rsid w:val="00334E90"/>
    <w:rsid w:val="00360832"/>
    <w:rsid w:val="00365638"/>
    <w:rsid w:val="00371A37"/>
    <w:rsid w:val="003939F1"/>
    <w:rsid w:val="00393FD1"/>
    <w:rsid w:val="003A061E"/>
    <w:rsid w:val="003B722D"/>
    <w:rsid w:val="003C221B"/>
    <w:rsid w:val="003C5CC7"/>
    <w:rsid w:val="003D1CF4"/>
    <w:rsid w:val="003D3D93"/>
    <w:rsid w:val="003D6D40"/>
    <w:rsid w:val="003E790B"/>
    <w:rsid w:val="00404125"/>
    <w:rsid w:val="00404DF3"/>
    <w:rsid w:val="00411AF1"/>
    <w:rsid w:val="00412C91"/>
    <w:rsid w:val="00413431"/>
    <w:rsid w:val="00424402"/>
    <w:rsid w:val="0042626C"/>
    <w:rsid w:val="00437A41"/>
    <w:rsid w:val="004451C8"/>
    <w:rsid w:val="00467E66"/>
    <w:rsid w:val="0047618B"/>
    <w:rsid w:val="00481177"/>
    <w:rsid w:val="00485EE3"/>
    <w:rsid w:val="00491854"/>
    <w:rsid w:val="00493DD1"/>
    <w:rsid w:val="00495E8D"/>
    <w:rsid w:val="004A6B94"/>
    <w:rsid w:val="004A6D29"/>
    <w:rsid w:val="004B16EF"/>
    <w:rsid w:val="004B39A6"/>
    <w:rsid w:val="004C162D"/>
    <w:rsid w:val="004E7A9F"/>
    <w:rsid w:val="00506908"/>
    <w:rsid w:val="00506B14"/>
    <w:rsid w:val="00513F01"/>
    <w:rsid w:val="00515C9D"/>
    <w:rsid w:val="00521871"/>
    <w:rsid w:val="00532C71"/>
    <w:rsid w:val="0053347D"/>
    <w:rsid w:val="00535A46"/>
    <w:rsid w:val="00546E09"/>
    <w:rsid w:val="005478C7"/>
    <w:rsid w:val="00556BA9"/>
    <w:rsid w:val="0056788F"/>
    <w:rsid w:val="00570867"/>
    <w:rsid w:val="0057368A"/>
    <w:rsid w:val="005744A5"/>
    <w:rsid w:val="00576DF9"/>
    <w:rsid w:val="00581920"/>
    <w:rsid w:val="0058330F"/>
    <w:rsid w:val="00594B8A"/>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51ADA"/>
    <w:rsid w:val="00655086"/>
    <w:rsid w:val="00661D34"/>
    <w:rsid w:val="00665205"/>
    <w:rsid w:val="00682A46"/>
    <w:rsid w:val="006871B0"/>
    <w:rsid w:val="006B4DBD"/>
    <w:rsid w:val="006D1A14"/>
    <w:rsid w:val="006D5036"/>
    <w:rsid w:val="006D616D"/>
    <w:rsid w:val="006E0E8F"/>
    <w:rsid w:val="007073CA"/>
    <w:rsid w:val="00724E2B"/>
    <w:rsid w:val="0072685A"/>
    <w:rsid w:val="0073618D"/>
    <w:rsid w:val="0074050D"/>
    <w:rsid w:val="007474D4"/>
    <w:rsid w:val="00747AE3"/>
    <w:rsid w:val="00750438"/>
    <w:rsid w:val="0075716E"/>
    <w:rsid w:val="007734BF"/>
    <w:rsid w:val="00774931"/>
    <w:rsid w:val="0077758D"/>
    <w:rsid w:val="007841F3"/>
    <w:rsid w:val="00786494"/>
    <w:rsid w:val="00791D07"/>
    <w:rsid w:val="007A33AE"/>
    <w:rsid w:val="007C74DC"/>
    <w:rsid w:val="007D518A"/>
    <w:rsid w:val="007D6558"/>
    <w:rsid w:val="007F33D8"/>
    <w:rsid w:val="008006C0"/>
    <w:rsid w:val="00801A8F"/>
    <w:rsid w:val="008024E4"/>
    <w:rsid w:val="008042F0"/>
    <w:rsid w:val="00804652"/>
    <w:rsid w:val="00806D51"/>
    <w:rsid w:val="00820982"/>
    <w:rsid w:val="008262D2"/>
    <w:rsid w:val="008303A8"/>
    <w:rsid w:val="00830F4A"/>
    <w:rsid w:val="00843A88"/>
    <w:rsid w:val="00845AAB"/>
    <w:rsid w:val="00845E58"/>
    <w:rsid w:val="00860515"/>
    <w:rsid w:val="008618B0"/>
    <w:rsid w:val="008772B6"/>
    <w:rsid w:val="008847CD"/>
    <w:rsid w:val="008A572F"/>
    <w:rsid w:val="008D0804"/>
    <w:rsid w:val="008D7362"/>
    <w:rsid w:val="008E0FE2"/>
    <w:rsid w:val="008E124B"/>
    <w:rsid w:val="008E6578"/>
    <w:rsid w:val="008E740E"/>
    <w:rsid w:val="008F3983"/>
    <w:rsid w:val="008F736C"/>
    <w:rsid w:val="00913D70"/>
    <w:rsid w:val="0092130B"/>
    <w:rsid w:val="00935F9F"/>
    <w:rsid w:val="00941181"/>
    <w:rsid w:val="0094502C"/>
    <w:rsid w:val="00950E8D"/>
    <w:rsid w:val="009530E9"/>
    <w:rsid w:val="00954AE2"/>
    <w:rsid w:val="00965094"/>
    <w:rsid w:val="00967820"/>
    <w:rsid w:val="009913A8"/>
    <w:rsid w:val="009972FD"/>
    <w:rsid w:val="009A670C"/>
    <w:rsid w:val="009B68D9"/>
    <w:rsid w:val="009B75AA"/>
    <w:rsid w:val="009D17E3"/>
    <w:rsid w:val="009D2036"/>
    <w:rsid w:val="009D7BA1"/>
    <w:rsid w:val="009F0D09"/>
    <w:rsid w:val="009F3766"/>
    <w:rsid w:val="00A02766"/>
    <w:rsid w:val="00A20453"/>
    <w:rsid w:val="00A23418"/>
    <w:rsid w:val="00A26549"/>
    <w:rsid w:val="00A407F9"/>
    <w:rsid w:val="00A46D0C"/>
    <w:rsid w:val="00A51C5F"/>
    <w:rsid w:val="00A53895"/>
    <w:rsid w:val="00A6528A"/>
    <w:rsid w:val="00A663F1"/>
    <w:rsid w:val="00A82C28"/>
    <w:rsid w:val="00A869A1"/>
    <w:rsid w:val="00AA1B30"/>
    <w:rsid w:val="00AA6D21"/>
    <w:rsid w:val="00AC606A"/>
    <w:rsid w:val="00AD0864"/>
    <w:rsid w:val="00AD374D"/>
    <w:rsid w:val="00AE22A8"/>
    <w:rsid w:val="00AE2E36"/>
    <w:rsid w:val="00AF0553"/>
    <w:rsid w:val="00AF1B58"/>
    <w:rsid w:val="00B03AD1"/>
    <w:rsid w:val="00B15E51"/>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694C"/>
    <w:rsid w:val="00BB5002"/>
    <w:rsid w:val="00BC3A04"/>
    <w:rsid w:val="00BD1700"/>
    <w:rsid w:val="00BD31A7"/>
    <w:rsid w:val="00BE0219"/>
    <w:rsid w:val="00BE32EB"/>
    <w:rsid w:val="00BF7435"/>
    <w:rsid w:val="00BF767A"/>
    <w:rsid w:val="00C02D3F"/>
    <w:rsid w:val="00C11C44"/>
    <w:rsid w:val="00C2205C"/>
    <w:rsid w:val="00C44928"/>
    <w:rsid w:val="00C4727F"/>
    <w:rsid w:val="00C67653"/>
    <w:rsid w:val="00C875FD"/>
    <w:rsid w:val="00C93DC7"/>
    <w:rsid w:val="00C94CD6"/>
    <w:rsid w:val="00C96CBC"/>
    <w:rsid w:val="00CA2055"/>
    <w:rsid w:val="00CA7367"/>
    <w:rsid w:val="00CC06D3"/>
    <w:rsid w:val="00CD4FBB"/>
    <w:rsid w:val="00CE1A26"/>
    <w:rsid w:val="00CE52F3"/>
    <w:rsid w:val="00CF1A4D"/>
    <w:rsid w:val="00CF68BA"/>
    <w:rsid w:val="00D10FBC"/>
    <w:rsid w:val="00D16103"/>
    <w:rsid w:val="00D17330"/>
    <w:rsid w:val="00D365CE"/>
    <w:rsid w:val="00D36870"/>
    <w:rsid w:val="00D37349"/>
    <w:rsid w:val="00D55948"/>
    <w:rsid w:val="00D73407"/>
    <w:rsid w:val="00D7346D"/>
    <w:rsid w:val="00D923B4"/>
    <w:rsid w:val="00D97CEC"/>
    <w:rsid w:val="00DD14A4"/>
    <w:rsid w:val="00DF1155"/>
    <w:rsid w:val="00DF1BA9"/>
    <w:rsid w:val="00E017B1"/>
    <w:rsid w:val="00E07825"/>
    <w:rsid w:val="00E23508"/>
    <w:rsid w:val="00E24916"/>
    <w:rsid w:val="00E25113"/>
    <w:rsid w:val="00E25C50"/>
    <w:rsid w:val="00E6505A"/>
    <w:rsid w:val="00E67ED2"/>
    <w:rsid w:val="00E75CB7"/>
    <w:rsid w:val="00E771E9"/>
    <w:rsid w:val="00EB0C42"/>
    <w:rsid w:val="00EB4EB6"/>
    <w:rsid w:val="00EB6B9F"/>
    <w:rsid w:val="00ED275D"/>
    <w:rsid w:val="00F0152D"/>
    <w:rsid w:val="00F027A6"/>
    <w:rsid w:val="00F05E4E"/>
    <w:rsid w:val="00F075C2"/>
    <w:rsid w:val="00F13AC8"/>
    <w:rsid w:val="00F14AC3"/>
    <w:rsid w:val="00F308EB"/>
    <w:rsid w:val="00F37AE9"/>
    <w:rsid w:val="00F65A92"/>
    <w:rsid w:val="00F70212"/>
    <w:rsid w:val="00F70344"/>
    <w:rsid w:val="00F70A56"/>
    <w:rsid w:val="00F71C88"/>
    <w:rsid w:val="00F81A16"/>
    <w:rsid w:val="00F92DEF"/>
    <w:rsid w:val="00FB66F6"/>
    <w:rsid w:val="00FD2FD6"/>
    <w:rsid w:val="00FD6383"/>
    <w:rsid w:val="00FD71BA"/>
    <w:rsid w:val="00FF0C96"/>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omewithhope.org/wp-content/uploads/2017/11/171108-123-Nov-2017-CoC-Exec-Cmte-Report.pdf" TargetMode="External"/><Relationship Id="rId18" Type="http://schemas.openxmlformats.org/officeDocument/2006/relationships/hyperlink" Target="CoC%20Board%20CharterRevisions%20final%201-19-18%20Rev.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mte%20Structure%20and%20BOD%20Mtg%20Logistics%20for%202018.docx" TargetMode="External"/><Relationship Id="rId7" Type="http://schemas.openxmlformats.org/officeDocument/2006/relationships/settings" Target="settings.xml"/><Relationship Id="rId12" Type="http://schemas.openxmlformats.org/officeDocument/2006/relationships/hyperlink" Target="Jan-2018-CoC-Exec-Cmte-Report.doc.docx" TargetMode="External"/><Relationship Id="rId17" Type="http://schemas.openxmlformats.org/officeDocument/2006/relationships/hyperlink" Target="CES%20Operations%20Manual%20final%201-12-18.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TX-601%20Veteran%20Policies%20and%20Procedures%201-29-2018.docx" TargetMode="External"/><Relationship Id="rId20" Type="http://schemas.openxmlformats.org/officeDocument/2006/relationships/hyperlink" Target="Potential%20Board%20Changes%20(00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180129-063%20%20Jan%202018%20TCHC%20Report.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homewithhope.org/wp-content/uploads/2017/11/171108-123-Nov-2017-CoC-Exec-Cmte-Report.pdf" TargetMode="External"/><Relationship Id="rId23" Type="http://schemas.openxmlformats.org/officeDocument/2006/relationships/hyperlink" Target="http://www.AHomeWithHope.org" TargetMode="External"/><Relationship Id="rId10" Type="http://schemas.openxmlformats.org/officeDocument/2006/relationships/endnotes" Target="endnotes.xml"/><Relationship Id="rId19" Type="http://schemas.openxmlformats.org/officeDocument/2006/relationships/hyperlink" Target="CoC%20Proposed%20Changes%20Summary%20and%20Concern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d%20Hoc%20Committee%20on%20Goverance%20Structure%20Letter.docx" TargetMode="External"/><Relationship Id="rId22" Type="http://schemas.openxmlformats.org/officeDocument/2006/relationships/hyperlink" Target="http://www.ahomewithhope.org/tchc-services/continuum-of-care-program/coc-policies-procedur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C0B2F7-B3BA-4E08-A368-DF36D080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4</cp:revision>
  <cp:lastPrinted>2018-01-23T18:57:00Z</cp:lastPrinted>
  <dcterms:created xsi:type="dcterms:W3CDTF">2018-01-23T18:55:00Z</dcterms:created>
  <dcterms:modified xsi:type="dcterms:W3CDTF">2018-01-25T20:44:00Z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