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A64" w:rsidRPr="00EC37E9" w:rsidRDefault="00AE5186" w:rsidP="00BF767A">
      <w:pPr>
        <w:spacing w:after="0" w:line="240" w:lineRule="auto"/>
        <w:jc w:val="center"/>
        <w:rPr>
          <w:sz w:val="16"/>
          <w:szCs w:val="16"/>
        </w:rPr>
      </w:pPr>
      <w:r w:rsidRPr="00EC37E9">
        <w:rPr>
          <w:sz w:val="16"/>
          <w:szCs w:val="16"/>
        </w:rPr>
        <w:t>May</w:t>
      </w:r>
      <w:r w:rsidR="003C5CC7" w:rsidRPr="00EC37E9">
        <w:rPr>
          <w:sz w:val="16"/>
          <w:szCs w:val="16"/>
        </w:rPr>
        <w:t xml:space="preserve"> </w:t>
      </w:r>
      <w:r w:rsidRPr="00EC37E9">
        <w:rPr>
          <w:sz w:val="16"/>
          <w:szCs w:val="16"/>
        </w:rPr>
        <w:t>21</w:t>
      </w:r>
      <w:r w:rsidR="003C5CC7" w:rsidRPr="00EC37E9">
        <w:rPr>
          <w:sz w:val="16"/>
          <w:szCs w:val="16"/>
        </w:rPr>
        <w:t>, 2018 at 1:30pm</w:t>
      </w:r>
      <w:r w:rsidR="00165B62" w:rsidRPr="00EC37E9">
        <w:rPr>
          <w:sz w:val="16"/>
          <w:szCs w:val="16"/>
        </w:rPr>
        <w:br/>
      </w:r>
      <w:r w:rsidR="00F64560" w:rsidRPr="00EC37E9">
        <w:rPr>
          <w:sz w:val="16"/>
          <w:szCs w:val="16"/>
        </w:rPr>
        <w:t>Broadway Baptist Church Room 303</w:t>
      </w:r>
    </w:p>
    <w:p w:rsidR="000F7A64" w:rsidRPr="00EC37E9" w:rsidRDefault="00F64560" w:rsidP="0074050D">
      <w:pPr>
        <w:spacing w:after="0" w:line="240" w:lineRule="auto"/>
        <w:jc w:val="center"/>
        <w:rPr>
          <w:sz w:val="16"/>
          <w:szCs w:val="16"/>
        </w:rPr>
      </w:pPr>
      <w:r w:rsidRPr="00EC37E9">
        <w:rPr>
          <w:sz w:val="16"/>
          <w:szCs w:val="16"/>
        </w:rPr>
        <w:t>305 W Broadway Ave</w:t>
      </w:r>
    </w:p>
    <w:p w:rsidR="00BB5002" w:rsidRDefault="3F6C5F08" w:rsidP="0074050D">
      <w:pPr>
        <w:spacing w:after="0" w:line="240" w:lineRule="auto"/>
        <w:jc w:val="center"/>
        <w:rPr>
          <w:sz w:val="16"/>
          <w:szCs w:val="16"/>
        </w:rPr>
      </w:pPr>
      <w:r w:rsidRPr="00EC37E9">
        <w:rPr>
          <w:sz w:val="16"/>
          <w:szCs w:val="16"/>
        </w:rPr>
        <w:t>Fort Worth, Texas 7610</w:t>
      </w:r>
      <w:r w:rsidR="00F64560" w:rsidRPr="00EC37E9">
        <w:rPr>
          <w:sz w:val="16"/>
          <w:szCs w:val="16"/>
        </w:rPr>
        <w:t>4</w:t>
      </w:r>
    </w:p>
    <w:p w:rsidR="00EC37E9" w:rsidRPr="00EC37E9" w:rsidRDefault="00EC37E9" w:rsidP="0074050D">
      <w:pPr>
        <w:spacing w:after="0" w:line="240" w:lineRule="auto"/>
        <w:jc w:val="center"/>
        <w:rPr>
          <w:sz w:val="16"/>
          <w:szCs w:val="16"/>
        </w:rPr>
      </w:pPr>
    </w:p>
    <w:p w:rsidR="00EC37E9" w:rsidRPr="006E3F01" w:rsidRDefault="00EC37E9" w:rsidP="00EC37E9">
      <w:pPr>
        <w:pStyle w:val="ListParagraph"/>
        <w:ind w:left="360"/>
        <w:rPr>
          <w:bCs/>
          <w:i/>
          <w:sz w:val="20"/>
          <w:szCs w:val="20"/>
        </w:rPr>
      </w:pPr>
      <w:r w:rsidRPr="0036513E">
        <w:rPr>
          <w:b/>
          <w:bCs/>
          <w:i/>
          <w:sz w:val="20"/>
          <w:szCs w:val="20"/>
        </w:rPr>
        <w:t>Board Members in Attendance</w:t>
      </w:r>
      <w:r w:rsidRPr="006E3F01">
        <w:rPr>
          <w:bCs/>
          <w:i/>
          <w:sz w:val="20"/>
          <w:szCs w:val="20"/>
        </w:rPr>
        <w:t>: Naomi Byrne, Tori Sisk,  Patricia Ward, Pat Jacob, Jerome Johnson, James Tapscott, Jason Hall, Toby Owen, Steve Montgomery,  Tara Perez,  Andy Miller, Shannon Sprigg</w:t>
      </w:r>
      <w:r w:rsidR="0036513E">
        <w:rPr>
          <w:bCs/>
          <w:i/>
          <w:sz w:val="20"/>
          <w:szCs w:val="20"/>
        </w:rPr>
        <w:t>s</w:t>
      </w:r>
      <w:r w:rsidRPr="006E3F01">
        <w:rPr>
          <w:bCs/>
          <w:i/>
          <w:sz w:val="20"/>
          <w:szCs w:val="20"/>
        </w:rPr>
        <w:t>, Scott Rule, Mary-Margaret Lemons, Norbert White, Andy Taft, Artie Williams</w:t>
      </w:r>
      <w:r w:rsidR="0036513E">
        <w:rPr>
          <w:bCs/>
          <w:i/>
          <w:sz w:val="20"/>
          <w:szCs w:val="20"/>
        </w:rPr>
        <w:t xml:space="preserve">, Ken Dean for Chief Fitzgerald, Bill </w:t>
      </w:r>
      <w:proofErr w:type="spellStart"/>
      <w:r w:rsidR="0036513E">
        <w:rPr>
          <w:bCs/>
          <w:i/>
          <w:sz w:val="20"/>
          <w:szCs w:val="20"/>
        </w:rPr>
        <w:t>Cappola</w:t>
      </w:r>
      <w:proofErr w:type="spellEnd"/>
      <w:r w:rsidR="0036513E">
        <w:rPr>
          <w:bCs/>
          <w:i/>
          <w:sz w:val="20"/>
          <w:szCs w:val="20"/>
        </w:rPr>
        <w:t xml:space="preserve">, Debby Kratky, TD Smyers, Dee Browne, Robyn </w:t>
      </w:r>
      <w:proofErr w:type="spellStart"/>
      <w:r w:rsidR="0036513E">
        <w:rPr>
          <w:bCs/>
          <w:i/>
          <w:sz w:val="20"/>
          <w:szCs w:val="20"/>
        </w:rPr>
        <w:t>Michalove</w:t>
      </w:r>
      <w:proofErr w:type="spellEnd"/>
    </w:p>
    <w:p w:rsidR="00F65A92" w:rsidRPr="00383575" w:rsidRDefault="00F65A92" w:rsidP="00530D31">
      <w:pPr>
        <w:spacing w:after="0" w:line="240" w:lineRule="auto"/>
        <w:rPr>
          <w:rFonts w:cstheme="minorHAnsi"/>
          <w:sz w:val="20"/>
          <w:szCs w:val="20"/>
        </w:rPr>
      </w:pPr>
    </w:p>
    <w:p w:rsidR="003126B6" w:rsidRPr="00383575" w:rsidRDefault="003126B6" w:rsidP="00530D3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EC37E9">
        <w:rPr>
          <w:rFonts w:cstheme="minorHAnsi"/>
          <w:b/>
          <w:sz w:val="20"/>
          <w:szCs w:val="20"/>
        </w:rPr>
        <w:t>Call to Order</w:t>
      </w:r>
      <w:r w:rsidR="00EC37E9">
        <w:rPr>
          <w:rFonts w:cstheme="minorHAnsi"/>
          <w:b/>
          <w:sz w:val="20"/>
          <w:szCs w:val="20"/>
        </w:rPr>
        <w:t xml:space="preserve">: </w:t>
      </w:r>
      <w:r w:rsidR="0028019D">
        <w:rPr>
          <w:rFonts w:cstheme="minorHAnsi"/>
          <w:sz w:val="20"/>
          <w:szCs w:val="20"/>
        </w:rPr>
        <w:t>1:32 pm</w:t>
      </w:r>
      <w:r w:rsidRPr="00383575">
        <w:rPr>
          <w:rFonts w:cstheme="minorHAnsi"/>
          <w:sz w:val="20"/>
          <w:szCs w:val="20"/>
        </w:rPr>
        <w:tab/>
      </w:r>
    </w:p>
    <w:p w:rsidR="00E2193C" w:rsidRPr="00EC37E9" w:rsidRDefault="003126B6" w:rsidP="00530D3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C37E9">
        <w:rPr>
          <w:rFonts w:cstheme="minorHAnsi"/>
          <w:b/>
          <w:sz w:val="20"/>
          <w:szCs w:val="20"/>
        </w:rPr>
        <w:t>Reports and Discussion</w:t>
      </w:r>
      <w:r w:rsidRPr="00EC37E9">
        <w:rPr>
          <w:rFonts w:cstheme="minorHAnsi"/>
          <w:b/>
          <w:sz w:val="20"/>
          <w:szCs w:val="20"/>
        </w:rPr>
        <w:tab/>
      </w:r>
    </w:p>
    <w:p w:rsidR="004C16E5" w:rsidRPr="00EC37E9" w:rsidRDefault="003126B6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C37E9">
        <w:rPr>
          <w:rFonts w:cstheme="minorHAnsi"/>
          <w:b/>
          <w:sz w:val="20"/>
          <w:szCs w:val="20"/>
        </w:rPr>
        <w:t xml:space="preserve">Tarrant County Homeless Coalition (TCHC) </w:t>
      </w:r>
      <w:r w:rsidR="004C16E5" w:rsidRPr="00EC37E9">
        <w:rPr>
          <w:rFonts w:cstheme="minorHAnsi"/>
          <w:b/>
          <w:sz w:val="20"/>
          <w:szCs w:val="20"/>
        </w:rPr>
        <w:t>Report</w:t>
      </w:r>
      <w:r w:rsidR="00E2193C" w:rsidRPr="00EC37E9">
        <w:rPr>
          <w:rFonts w:cstheme="minorHAnsi"/>
          <w:b/>
          <w:sz w:val="20"/>
          <w:szCs w:val="20"/>
        </w:rPr>
        <w:t xml:space="preserve"> </w:t>
      </w:r>
    </w:p>
    <w:p w:rsidR="00E2193C" w:rsidRPr="00EC37E9" w:rsidRDefault="003126B6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C37E9">
        <w:rPr>
          <w:rFonts w:cstheme="minorHAnsi"/>
          <w:b/>
          <w:sz w:val="20"/>
          <w:szCs w:val="20"/>
        </w:rPr>
        <w:t>Standing Committees</w:t>
      </w:r>
    </w:p>
    <w:p w:rsidR="003126B6" w:rsidRPr="00383575" w:rsidRDefault="003126B6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CoC Board Executive Committee</w:t>
      </w:r>
    </w:p>
    <w:p w:rsidR="00E2193C" w:rsidRPr="00383575" w:rsidRDefault="00E2193C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No report</w:t>
      </w:r>
    </w:p>
    <w:p w:rsidR="003126B6" w:rsidRPr="00383575" w:rsidRDefault="003126B6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CoC Governance Committee</w:t>
      </w:r>
    </w:p>
    <w:p w:rsidR="00E2193C" w:rsidRPr="00383575" w:rsidRDefault="004C16E5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 xml:space="preserve">Toby Owen: </w:t>
      </w:r>
      <w:r w:rsidR="001F3667">
        <w:rPr>
          <w:rFonts w:cstheme="minorHAnsi"/>
          <w:sz w:val="20"/>
          <w:szCs w:val="20"/>
        </w:rPr>
        <w:t>M</w:t>
      </w:r>
      <w:r w:rsidR="00E2193C" w:rsidRPr="00383575">
        <w:rPr>
          <w:rFonts w:cstheme="minorHAnsi"/>
          <w:sz w:val="20"/>
          <w:szCs w:val="20"/>
        </w:rPr>
        <w:t>et</w:t>
      </w:r>
      <w:r w:rsidRPr="00383575">
        <w:rPr>
          <w:rFonts w:cstheme="minorHAnsi"/>
          <w:sz w:val="20"/>
          <w:szCs w:val="20"/>
        </w:rPr>
        <w:t xml:space="preserve"> on April 30th</w:t>
      </w:r>
      <w:r w:rsidR="00E2193C" w:rsidRPr="00383575">
        <w:rPr>
          <w:rFonts w:cstheme="minorHAnsi"/>
          <w:sz w:val="20"/>
          <w:szCs w:val="20"/>
        </w:rPr>
        <w:t xml:space="preserve"> to discuss slate of officers and committee chairs</w:t>
      </w:r>
    </w:p>
    <w:p w:rsidR="003126B6" w:rsidRPr="00383575" w:rsidRDefault="004C16E5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HMIS Governance Committee</w:t>
      </w:r>
    </w:p>
    <w:p w:rsidR="00E2193C" w:rsidRPr="00383575" w:rsidRDefault="00E2193C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No report</w:t>
      </w:r>
    </w:p>
    <w:p w:rsidR="003126B6" w:rsidRPr="00383575" w:rsidRDefault="004C16E5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Allocations Committee</w:t>
      </w:r>
    </w:p>
    <w:p w:rsidR="00E2193C" w:rsidRPr="00383575" w:rsidRDefault="004C16E5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McGhee</w:t>
      </w:r>
      <w:r w:rsidR="005F017C" w:rsidRPr="00383575">
        <w:rPr>
          <w:rFonts w:cstheme="minorHAnsi"/>
          <w:sz w:val="20"/>
          <w:szCs w:val="20"/>
        </w:rPr>
        <w:t xml:space="preserve">: </w:t>
      </w:r>
      <w:r w:rsidR="001F3667">
        <w:rPr>
          <w:rFonts w:cstheme="minorHAnsi"/>
          <w:sz w:val="20"/>
          <w:szCs w:val="20"/>
        </w:rPr>
        <w:t>C</w:t>
      </w:r>
      <w:r w:rsidRPr="00383575">
        <w:rPr>
          <w:rFonts w:cstheme="minorHAnsi"/>
          <w:sz w:val="20"/>
          <w:szCs w:val="20"/>
        </w:rPr>
        <w:t xml:space="preserve">ommittee </w:t>
      </w:r>
      <w:r w:rsidR="005F017C" w:rsidRPr="00383575">
        <w:rPr>
          <w:rFonts w:cstheme="minorHAnsi"/>
          <w:sz w:val="20"/>
          <w:szCs w:val="20"/>
        </w:rPr>
        <w:t>has not met</w:t>
      </w:r>
      <w:r w:rsidR="001F3667">
        <w:rPr>
          <w:rFonts w:cstheme="minorHAnsi"/>
          <w:sz w:val="20"/>
          <w:szCs w:val="20"/>
        </w:rPr>
        <w:t xml:space="preserve">. </w:t>
      </w:r>
      <w:r w:rsidR="005F017C" w:rsidRPr="00383575">
        <w:rPr>
          <w:rFonts w:cstheme="minorHAnsi"/>
          <w:sz w:val="20"/>
          <w:szCs w:val="20"/>
        </w:rPr>
        <w:t>TCHC planning for</w:t>
      </w:r>
      <w:r w:rsidRPr="00383575">
        <w:rPr>
          <w:rFonts w:cstheme="minorHAnsi"/>
          <w:sz w:val="20"/>
          <w:szCs w:val="20"/>
        </w:rPr>
        <w:t xml:space="preserve"> the upcoming</w:t>
      </w:r>
      <w:r w:rsidR="005F017C" w:rsidRPr="00383575">
        <w:rPr>
          <w:rFonts w:cstheme="minorHAnsi"/>
          <w:sz w:val="20"/>
          <w:szCs w:val="20"/>
        </w:rPr>
        <w:t xml:space="preserve"> </w:t>
      </w:r>
      <w:r w:rsidRPr="00383575">
        <w:rPr>
          <w:rFonts w:cstheme="minorHAnsi"/>
          <w:sz w:val="20"/>
          <w:szCs w:val="20"/>
        </w:rPr>
        <w:t>CoC competition</w:t>
      </w:r>
    </w:p>
    <w:p w:rsidR="003126B6" w:rsidRPr="00383575" w:rsidRDefault="003126B6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Improvement, Coordination, and Traini</w:t>
      </w:r>
      <w:r w:rsidR="004C16E5" w:rsidRPr="00383575">
        <w:rPr>
          <w:rFonts w:cstheme="minorHAnsi"/>
          <w:sz w:val="20"/>
          <w:szCs w:val="20"/>
        </w:rPr>
        <w:t>ng Committee</w:t>
      </w:r>
    </w:p>
    <w:p w:rsidR="005F017C" w:rsidRPr="00383575" w:rsidRDefault="005F017C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No report</w:t>
      </w:r>
    </w:p>
    <w:p w:rsidR="003126B6" w:rsidRPr="00EC37E9" w:rsidRDefault="005F017C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C37E9">
        <w:rPr>
          <w:rFonts w:cstheme="minorHAnsi"/>
          <w:b/>
          <w:sz w:val="20"/>
          <w:szCs w:val="20"/>
        </w:rPr>
        <w:t>Community Strategic Plan</w:t>
      </w:r>
    </w:p>
    <w:p w:rsidR="005F017C" w:rsidRPr="00383575" w:rsidRDefault="005F017C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 xml:space="preserve">McGhee: </w:t>
      </w:r>
      <w:r w:rsidR="001F3667">
        <w:rPr>
          <w:rFonts w:cstheme="minorHAnsi"/>
          <w:sz w:val="20"/>
          <w:szCs w:val="20"/>
        </w:rPr>
        <w:t>S</w:t>
      </w:r>
      <w:r w:rsidRPr="00383575">
        <w:rPr>
          <w:rFonts w:cstheme="minorHAnsi"/>
          <w:sz w:val="20"/>
          <w:szCs w:val="20"/>
        </w:rPr>
        <w:t>poke to 4 or 5</w:t>
      </w:r>
      <w:r w:rsidR="00FF17D2" w:rsidRPr="00383575">
        <w:rPr>
          <w:rFonts w:cstheme="minorHAnsi"/>
          <w:sz w:val="20"/>
          <w:szCs w:val="20"/>
        </w:rPr>
        <w:t xml:space="preserve"> vendors</w:t>
      </w:r>
      <w:r w:rsidRPr="00383575">
        <w:rPr>
          <w:rFonts w:cstheme="minorHAnsi"/>
          <w:sz w:val="20"/>
          <w:szCs w:val="20"/>
        </w:rPr>
        <w:t xml:space="preserve"> over </w:t>
      </w:r>
      <w:r w:rsidR="00FF17D2" w:rsidRPr="00383575">
        <w:rPr>
          <w:rFonts w:cstheme="minorHAnsi"/>
          <w:sz w:val="20"/>
          <w:szCs w:val="20"/>
        </w:rPr>
        <w:t xml:space="preserve">the </w:t>
      </w:r>
      <w:r w:rsidRPr="00383575">
        <w:rPr>
          <w:rFonts w:cstheme="minorHAnsi"/>
          <w:sz w:val="20"/>
          <w:szCs w:val="20"/>
        </w:rPr>
        <w:t>last month</w:t>
      </w:r>
      <w:r w:rsidR="00EC37E9">
        <w:rPr>
          <w:rFonts w:cstheme="minorHAnsi"/>
          <w:sz w:val="20"/>
          <w:szCs w:val="20"/>
        </w:rPr>
        <w:t>. I</w:t>
      </w:r>
      <w:r w:rsidR="00FF17D2" w:rsidRPr="00383575">
        <w:rPr>
          <w:rFonts w:cstheme="minorHAnsi"/>
          <w:sz w:val="20"/>
          <w:szCs w:val="20"/>
        </w:rPr>
        <w:t>t will cost $</w:t>
      </w:r>
      <w:r w:rsidRPr="00383575">
        <w:rPr>
          <w:rFonts w:cstheme="minorHAnsi"/>
          <w:sz w:val="20"/>
          <w:szCs w:val="20"/>
        </w:rPr>
        <w:t>50</w:t>
      </w:r>
      <w:r w:rsidR="00FF17D2" w:rsidRPr="00383575">
        <w:rPr>
          <w:rFonts w:cstheme="minorHAnsi"/>
          <w:sz w:val="20"/>
          <w:szCs w:val="20"/>
        </w:rPr>
        <w:t xml:space="preserve"> to </w:t>
      </w:r>
      <w:r w:rsidRPr="00383575">
        <w:rPr>
          <w:rFonts w:cstheme="minorHAnsi"/>
          <w:sz w:val="20"/>
          <w:szCs w:val="20"/>
        </w:rPr>
        <w:t xml:space="preserve">80K to </w:t>
      </w:r>
      <w:r w:rsidR="00FF17D2" w:rsidRPr="00383575">
        <w:rPr>
          <w:rFonts w:cstheme="minorHAnsi"/>
          <w:sz w:val="20"/>
          <w:szCs w:val="20"/>
        </w:rPr>
        <w:t>do the</w:t>
      </w:r>
      <w:r w:rsidRPr="00383575">
        <w:rPr>
          <w:rFonts w:cstheme="minorHAnsi"/>
          <w:sz w:val="20"/>
          <w:szCs w:val="20"/>
        </w:rPr>
        <w:t xml:space="preserve"> plan.</w:t>
      </w:r>
      <w:r w:rsidR="00EC37E9">
        <w:rPr>
          <w:rFonts w:cstheme="minorHAnsi"/>
          <w:sz w:val="20"/>
          <w:szCs w:val="20"/>
        </w:rPr>
        <w:t xml:space="preserve"> Tammy asked for </w:t>
      </w:r>
      <w:r w:rsidRPr="00383575">
        <w:rPr>
          <w:rFonts w:cstheme="minorHAnsi"/>
          <w:sz w:val="20"/>
          <w:szCs w:val="20"/>
        </w:rPr>
        <w:t>feedback on</w:t>
      </w:r>
      <w:r w:rsidR="00D91CC9" w:rsidRPr="00383575">
        <w:rPr>
          <w:rFonts w:cstheme="minorHAnsi"/>
          <w:sz w:val="20"/>
          <w:szCs w:val="20"/>
        </w:rPr>
        <w:t xml:space="preserve"> the</w:t>
      </w:r>
      <w:r w:rsidRPr="00383575">
        <w:rPr>
          <w:rFonts w:cstheme="minorHAnsi"/>
          <w:sz w:val="20"/>
          <w:szCs w:val="20"/>
        </w:rPr>
        <w:t xml:space="preserve"> RFP questions</w:t>
      </w:r>
      <w:r w:rsidR="00D91CC9" w:rsidRPr="00383575">
        <w:rPr>
          <w:rFonts w:cstheme="minorHAnsi"/>
          <w:sz w:val="20"/>
          <w:szCs w:val="20"/>
        </w:rPr>
        <w:t xml:space="preserve"> and </w:t>
      </w:r>
      <w:r w:rsidR="00EC37E9">
        <w:rPr>
          <w:rFonts w:cstheme="minorHAnsi"/>
          <w:sz w:val="20"/>
          <w:szCs w:val="20"/>
        </w:rPr>
        <w:t xml:space="preserve">to </w:t>
      </w:r>
      <w:r w:rsidR="00D91CC9" w:rsidRPr="00383575">
        <w:rPr>
          <w:rFonts w:cstheme="minorHAnsi"/>
          <w:sz w:val="20"/>
          <w:szCs w:val="20"/>
        </w:rPr>
        <w:t xml:space="preserve">have </w:t>
      </w:r>
      <w:r w:rsidRPr="00383575">
        <w:rPr>
          <w:rFonts w:cstheme="minorHAnsi"/>
          <w:sz w:val="20"/>
          <w:szCs w:val="20"/>
        </w:rPr>
        <w:t>more parameters before</w:t>
      </w:r>
      <w:r w:rsidR="00D91CC9" w:rsidRPr="00383575">
        <w:rPr>
          <w:rFonts w:cstheme="minorHAnsi"/>
          <w:sz w:val="20"/>
          <w:szCs w:val="20"/>
        </w:rPr>
        <w:t xml:space="preserve"> RFP can be</w:t>
      </w:r>
      <w:r w:rsidRPr="00383575">
        <w:rPr>
          <w:rFonts w:cstheme="minorHAnsi"/>
          <w:sz w:val="20"/>
          <w:szCs w:val="20"/>
        </w:rPr>
        <w:t xml:space="preserve"> sen</w:t>
      </w:r>
      <w:r w:rsidR="00D91CC9" w:rsidRPr="00383575">
        <w:rPr>
          <w:rFonts w:cstheme="minorHAnsi"/>
          <w:sz w:val="20"/>
          <w:szCs w:val="20"/>
        </w:rPr>
        <w:t>t</w:t>
      </w:r>
      <w:r w:rsidRPr="00383575">
        <w:rPr>
          <w:rFonts w:cstheme="minorHAnsi"/>
          <w:sz w:val="20"/>
          <w:szCs w:val="20"/>
        </w:rPr>
        <w:t xml:space="preserve"> out</w:t>
      </w:r>
      <w:r w:rsidR="001F3667">
        <w:rPr>
          <w:rFonts w:cstheme="minorHAnsi"/>
          <w:sz w:val="20"/>
          <w:szCs w:val="20"/>
        </w:rPr>
        <w:t xml:space="preserve">. Each board member gave feedback about the goals and intent of the plan. </w:t>
      </w:r>
    </w:p>
    <w:p w:rsidR="00AC51AE" w:rsidRPr="00383575" w:rsidRDefault="001F3667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Andy </w:t>
      </w:r>
      <w:r w:rsidR="00AC51AE" w:rsidRPr="00383575">
        <w:rPr>
          <w:rFonts w:cstheme="minorHAnsi"/>
          <w:sz w:val="20"/>
          <w:szCs w:val="20"/>
        </w:rPr>
        <w:t xml:space="preserve">Taft: </w:t>
      </w:r>
      <w:r w:rsidR="000460B8" w:rsidRPr="00383575">
        <w:rPr>
          <w:rFonts w:cstheme="minorHAnsi"/>
          <w:sz w:val="20"/>
          <w:szCs w:val="20"/>
        </w:rPr>
        <w:t>Motion</w:t>
      </w:r>
      <w:r w:rsidR="00AC51AE" w:rsidRPr="00383575">
        <w:rPr>
          <w:rFonts w:cstheme="minorHAnsi"/>
          <w:sz w:val="20"/>
          <w:szCs w:val="20"/>
        </w:rPr>
        <w:t>;</w:t>
      </w:r>
      <w:r w:rsidR="000460B8" w:rsidRPr="00383575">
        <w:rPr>
          <w:rFonts w:cstheme="minorHAnsi"/>
          <w:sz w:val="20"/>
          <w:szCs w:val="20"/>
        </w:rPr>
        <w:t xml:space="preserve"> I</w:t>
      </w:r>
      <w:r w:rsidR="00AC51AE" w:rsidRPr="00383575">
        <w:rPr>
          <w:rFonts w:cstheme="minorHAnsi"/>
          <w:sz w:val="20"/>
          <w:szCs w:val="20"/>
        </w:rPr>
        <w:t xml:space="preserve"> think staff knows 95% of what should be in RFP, </w:t>
      </w:r>
      <w:r w:rsidR="000460B8" w:rsidRPr="00383575">
        <w:rPr>
          <w:rFonts w:cstheme="minorHAnsi"/>
          <w:sz w:val="20"/>
          <w:szCs w:val="20"/>
        </w:rPr>
        <w:t>distribute</w:t>
      </w:r>
      <w:r w:rsidR="00AC51AE" w:rsidRPr="00383575">
        <w:rPr>
          <w:rFonts w:cstheme="minorHAnsi"/>
          <w:sz w:val="20"/>
          <w:szCs w:val="20"/>
        </w:rPr>
        <w:t xml:space="preserve"> via email to Bo</w:t>
      </w:r>
      <w:r w:rsidR="000460B8" w:rsidRPr="00383575">
        <w:rPr>
          <w:rFonts w:cstheme="minorHAnsi"/>
          <w:sz w:val="20"/>
          <w:szCs w:val="20"/>
        </w:rPr>
        <w:t>ard</w:t>
      </w:r>
      <w:r w:rsidR="00AC51AE" w:rsidRPr="00383575">
        <w:rPr>
          <w:rFonts w:cstheme="minorHAnsi"/>
          <w:sz w:val="20"/>
          <w:szCs w:val="20"/>
        </w:rPr>
        <w:t>, adopt later</w:t>
      </w:r>
    </w:p>
    <w:p w:rsidR="00AC51AE" w:rsidRPr="00383575" w:rsidRDefault="00AC51AE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Tapscott: 2</w:t>
      </w:r>
      <w:r w:rsidRPr="00383575">
        <w:rPr>
          <w:rFonts w:cstheme="minorHAnsi"/>
          <w:sz w:val="20"/>
          <w:szCs w:val="20"/>
          <w:vertAlign w:val="superscript"/>
        </w:rPr>
        <w:t>nd</w:t>
      </w:r>
      <w:r w:rsidRPr="00383575">
        <w:rPr>
          <w:rFonts w:cstheme="minorHAnsi"/>
          <w:sz w:val="20"/>
          <w:szCs w:val="20"/>
        </w:rPr>
        <w:t xml:space="preserve"> that motion</w:t>
      </w:r>
    </w:p>
    <w:p w:rsidR="003126B6" w:rsidRPr="00383575" w:rsidRDefault="00AC51AE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All</w:t>
      </w:r>
      <w:r w:rsidR="000460B8" w:rsidRPr="00383575">
        <w:rPr>
          <w:rFonts w:cstheme="minorHAnsi"/>
          <w:sz w:val="20"/>
          <w:szCs w:val="20"/>
        </w:rPr>
        <w:t xml:space="preserve"> </w:t>
      </w:r>
      <w:r w:rsidRPr="00383575">
        <w:rPr>
          <w:rFonts w:cstheme="minorHAnsi"/>
          <w:sz w:val="20"/>
          <w:szCs w:val="20"/>
        </w:rPr>
        <w:t>approve</w:t>
      </w:r>
    </w:p>
    <w:p w:rsidR="003126B6" w:rsidRPr="00383575" w:rsidRDefault="003126B6" w:rsidP="00530D3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>Board Action Items</w:t>
      </w:r>
      <w:r w:rsidRPr="00383575">
        <w:rPr>
          <w:rFonts w:cstheme="minorHAnsi"/>
          <w:sz w:val="20"/>
          <w:szCs w:val="20"/>
        </w:rPr>
        <w:tab/>
      </w:r>
    </w:p>
    <w:p w:rsidR="003126B6" w:rsidRPr="0036513E" w:rsidRDefault="003126B6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>Approval of CoC Board Meeting Minutes from April 16, 2018</w:t>
      </w:r>
    </w:p>
    <w:p w:rsidR="00AC51AE" w:rsidRPr="00383575" w:rsidRDefault="00AC51AE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James T</w:t>
      </w:r>
      <w:r w:rsidR="000460B8" w:rsidRPr="00383575">
        <w:rPr>
          <w:rFonts w:cstheme="minorHAnsi"/>
          <w:sz w:val="20"/>
          <w:szCs w:val="20"/>
        </w:rPr>
        <w:t>apscott: Motion</w:t>
      </w:r>
    </w:p>
    <w:p w:rsidR="00AC51AE" w:rsidRPr="00383575" w:rsidRDefault="000460B8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 xml:space="preserve">Scott Rule: </w:t>
      </w:r>
      <w:r w:rsidR="009C213F" w:rsidRPr="00383575">
        <w:rPr>
          <w:rFonts w:cstheme="minorHAnsi"/>
          <w:sz w:val="20"/>
          <w:szCs w:val="20"/>
        </w:rPr>
        <w:t>2</w:t>
      </w:r>
      <w:r w:rsidRPr="00383575">
        <w:rPr>
          <w:rFonts w:cstheme="minorHAnsi"/>
          <w:sz w:val="20"/>
          <w:szCs w:val="20"/>
        </w:rPr>
        <w:t>nd</w:t>
      </w:r>
    </w:p>
    <w:p w:rsidR="00AC51AE" w:rsidRPr="00383575" w:rsidRDefault="00AC51AE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All in favor</w:t>
      </w:r>
    </w:p>
    <w:p w:rsidR="003126B6" w:rsidRPr="0036513E" w:rsidRDefault="003126B6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>Approval of Governance Committee Slate of Officers and Standi</w:t>
      </w:r>
      <w:r w:rsidR="000460B8" w:rsidRPr="0036513E">
        <w:rPr>
          <w:rFonts w:cstheme="minorHAnsi"/>
          <w:b/>
          <w:sz w:val="20"/>
          <w:szCs w:val="20"/>
        </w:rPr>
        <w:t>ng Committee Chairs</w:t>
      </w:r>
    </w:p>
    <w:p w:rsidR="00AC51AE" w:rsidRPr="00383575" w:rsidRDefault="00AC51AE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 xml:space="preserve">Owen: </w:t>
      </w:r>
      <w:r w:rsidR="001F3667">
        <w:rPr>
          <w:rFonts w:cstheme="minorHAnsi"/>
          <w:sz w:val="20"/>
          <w:szCs w:val="20"/>
        </w:rPr>
        <w:t xml:space="preserve">Presented </w:t>
      </w:r>
      <w:r w:rsidR="00530D31" w:rsidRPr="00383575">
        <w:rPr>
          <w:rFonts w:cstheme="minorHAnsi"/>
          <w:sz w:val="20"/>
          <w:szCs w:val="20"/>
        </w:rPr>
        <w:t>l</w:t>
      </w:r>
      <w:r w:rsidRPr="00383575">
        <w:rPr>
          <w:rFonts w:cstheme="minorHAnsi"/>
          <w:sz w:val="20"/>
          <w:szCs w:val="20"/>
        </w:rPr>
        <w:t>ist of nom</w:t>
      </w:r>
      <w:r w:rsidR="00530D31" w:rsidRPr="00383575">
        <w:rPr>
          <w:rFonts w:cstheme="minorHAnsi"/>
          <w:sz w:val="20"/>
          <w:szCs w:val="20"/>
        </w:rPr>
        <w:t>ina</w:t>
      </w:r>
      <w:r w:rsidRPr="00383575">
        <w:rPr>
          <w:rFonts w:cstheme="minorHAnsi"/>
          <w:sz w:val="20"/>
          <w:szCs w:val="20"/>
        </w:rPr>
        <w:t>tions</w:t>
      </w:r>
      <w:r w:rsidR="001F3667">
        <w:rPr>
          <w:rFonts w:cstheme="minorHAnsi"/>
          <w:sz w:val="20"/>
          <w:szCs w:val="20"/>
        </w:rPr>
        <w:t xml:space="preserve">: </w:t>
      </w:r>
      <w:r w:rsidRPr="00383575">
        <w:rPr>
          <w:rFonts w:cstheme="minorHAnsi"/>
          <w:sz w:val="20"/>
          <w:szCs w:val="20"/>
        </w:rPr>
        <w:t>Victoria</w:t>
      </w:r>
      <w:r w:rsidR="00530D31" w:rsidRPr="00383575">
        <w:rPr>
          <w:rFonts w:cstheme="minorHAnsi"/>
          <w:sz w:val="20"/>
          <w:szCs w:val="20"/>
        </w:rPr>
        <w:t xml:space="preserve"> Farrar-Myers for</w:t>
      </w:r>
      <w:r w:rsidRPr="00383575">
        <w:rPr>
          <w:rFonts w:cstheme="minorHAnsi"/>
          <w:sz w:val="20"/>
          <w:szCs w:val="20"/>
        </w:rPr>
        <w:t xml:space="preserve"> Chair, </w:t>
      </w:r>
      <w:r w:rsidR="00530D31" w:rsidRPr="00383575">
        <w:rPr>
          <w:rFonts w:cstheme="minorHAnsi"/>
          <w:sz w:val="20"/>
          <w:szCs w:val="20"/>
        </w:rPr>
        <w:t xml:space="preserve">Toby </w:t>
      </w:r>
      <w:r w:rsidRPr="00383575">
        <w:rPr>
          <w:rFonts w:cstheme="minorHAnsi"/>
          <w:sz w:val="20"/>
          <w:szCs w:val="20"/>
        </w:rPr>
        <w:t>Owen</w:t>
      </w:r>
      <w:r w:rsidR="00530D31" w:rsidRPr="00383575">
        <w:rPr>
          <w:rFonts w:cstheme="minorHAnsi"/>
          <w:sz w:val="20"/>
          <w:szCs w:val="20"/>
        </w:rPr>
        <w:t xml:space="preserve"> for</w:t>
      </w:r>
      <w:r w:rsidRPr="00383575">
        <w:rPr>
          <w:rFonts w:cstheme="minorHAnsi"/>
          <w:sz w:val="20"/>
          <w:szCs w:val="20"/>
        </w:rPr>
        <w:t xml:space="preserve"> Vice</w:t>
      </w:r>
      <w:r w:rsidR="00530D31" w:rsidRPr="00383575">
        <w:rPr>
          <w:rFonts w:cstheme="minorHAnsi"/>
          <w:sz w:val="20"/>
          <w:szCs w:val="20"/>
        </w:rPr>
        <w:t>-Chair</w:t>
      </w:r>
      <w:r w:rsidRPr="00383575">
        <w:rPr>
          <w:rFonts w:cstheme="minorHAnsi"/>
          <w:sz w:val="20"/>
          <w:szCs w:val="20"/>
        </w:rPr>
        <w:t>, James</w:t>
      </w:r>
      <w:r w:rsidR="00530D31" w:rsidRPr="00383575">
        <w:rPr>
          <w:rFonts w:cstheme="minorHAnsi"/>
          <w:sz w:val="20"/>
          <w:szCs w:val="20"/>
        </w:rPr>
        <w:t xml:space="preserve"> Tapscott for</w:t>
      </w:r>
      <w:r w:rsidRPr="00383575">
        <w:rPr>
          <w:rFonts w:cstheme="minorHAnsi"/>
          <w:sz w:val="20"/>
          <w:szCs w:val="20"/>
        </w:rPr>
        <w:t xml:space="preserve"> Secretary, Dee</w:t>
      </w:r>
      <w:r w:rsidR="00530D31" w:rsidRPr="00383575">
        <w:rPr>
          <w:rFonts w:cstheme="minorHAnsi"/>
          <w:sz w:val="20"/>
          <w:szCs w:val="20"/>
        </w:rPr>
        <w:t xml:space="preserve"> Brown for</w:t>
      </w:r>
      <w:r w:rsidRPr="00383575">
        <w:rPr>
          <w:rFonts w:cstheme="minorHAnsi"/>
          <w:sz w:val="20"/>
          <w:szCs w:val="20"/>
        </w:rPr>
        <w:t xml:space="preserve"> ICT</w:t>
      </w:r>
      <w:r w:rsidR="00530D31" w:rsidRPr="00383575">
        <w:rPr>
          <w:rFonts w:cstheme="minorHAnsi"/>
          <w:sz w:val="20"/>
          <w:szCs w:val="20"/>
        </w:rPr>
        <w:t xml:space="preserve"> Committee Chair</w:t>
      </w:r>
      <w:r w:rsidRPr="00383575">
        <w:rPr>
          <w:rFonts w:cstheme="minorHAnsi"/>
          <w:sz w:val="20"/>
          <w:szCs w:val="20"/>
        </w:rPr>
        <w:t xml:space="preserve">, </w:t>
      </w:r>
      <w:r w:rsidR="00530D31" w:rsidRPr="00383575">
        <w:rPr>
          <w:rFonts w:cstheme="minorHAnsi"/>
          <w:sz w:val="20"/>
          <w:szCs w:val="20"/>
        </w:rPr>
        <w:t xml:space="preserve">Andy </w:t>
      </w:r>
      <w:r w:rsidRPr="00383575">
        <w:rPr>
          <w:rFonts w:cstheme="minorHAnsi"/>
          <w:sz w:val="20"/>
          <w:szCs w:val="20"/>
        </w:rPr>
        <w:t xml:space="preserve">Taft &amp; </w:t>
      </w:r>
      <w:r w:rsidR="00530D31" w:rsidRPr="00383575">
        <w:rPr>
          <w:rFonts w:cstheme="minorHAnsi"/>
          <w:sz w:val="20"/>
          <w:szCs w:val="20"/>
        </w:rPr>
        <w:t>Steve Montgome</w:t>
      </w:r>
      <w:r w:rsidRPr="00383575">
        <w:rPr>
          <w:rFonts w:cstheme="minorHAnsi"/>
          <w:sz w:val="20"/>
          <w:szCs w:val="20"/>
        </w:rPr>
        <w:t>ry</w:t>
      </w:r>
      <w:r w:rsidR="00530D31" w:rsidRPr="00383575">
        <w:rPr>
          <w:rFonts w:cstheme="minorHAnsi"/>
          <w:sz w:val="20"/>
          <w:szCs w:val="20"/>
        </w:rPr>
        <w:t xml:space="preserve"> for</w:t>
      </w:r>
      <w:r w:rsidRPr="00383575">
        <w:rPr>
          <w:rFonts w:cstheme="minorHAnsi"/>
          <w:sz w:val="20"/>
          <w:szCs w:val="20"/>
        </w:rPr>
        <w:t xml:space="preserve"> HMIS</w:t>
      </w:r>
      <w:r w:rsidR="00530D31" w:rsidRPr="00383575">
        <w:rPr>
          <w:rFonts w:cstheme="minorHAnsi"/>
          <w:sz w:val="20"/>
          <w:szCs w:val="20"/>
        </w:rPr>
        <w:t xml:space="preserve"> Committee Co-Chairs</w:t>
      </w:r>
      <w:r w:rsidRPr="00383575">
        <w:rPr>
          <w:rFonts w:cstheme="minorHAnsi"/>
          <w:sz w:val="20"/>
          <w:szCs w:val="20"/>
        </w:rPr>
        <w:t>, TD</w:t>
      </w:r>
      <w:r w:rsidR="00530D31" w:rsidRPr="00383575">
        <w:rPr>
          <w:rFonts w:cstheme="minorHAnsi"/>
          <w:sz w:val="20"/>
          <w:szCs w:val="20"/>
        </w:rPr>
        <w:t xml:space="preserve"> Smyers for</w:t>
      </w:r>
      <w:r w:rsidRPr="00383575">
        <w:rPr>
          <w:rFonts w:cstheme="minorHAnsi"/>
          <w:sz w:val="20"/>
          <w:szCs w:val="20"/>
        </w:rPr>
        <w:t xml:space="preserve"> </w:t>
      </w:r>
      <w:r w:rsidR="00530D31" w:rsidRPr="00383575">
        <w:rPr>
          <w:rFonts w:cstheme="minorHAnsi"/>
          <w:sz w:val="20"/>
          <w:szCs w:val="20"/>
        </w:rPr>
        <w:t>G</w:t>
      </w:r>
      <w:r w:rsidRPr="00383575">
        <w:rPr>
          <w:rFonts w:cstheme="minorHAnsi"/>
          <w:sz w:val="20"/>
          <w:szCs w:val="20"/>
        </w:rPr>
        <w:t>overnance</w:t>
      </w:r>
      <w:r w:rsidR="00530D31" w:rsidRPr="00383575">
        <w:rPr>
          <w:rFonts w:cstheme="minorHAnsi"/>
          <w:sz w:val="20"/>
          <w:szCs w:val="20"/>
        </w:rPr>
        <w:t xml:space="preserve"> Chair</w:t>
      </w:r>
      <w:r w:rsidRPr="00383575">
        <w:rPr>
          <w:rFonts w:cstheme="minorHAnsi"/>
          <w:sz w:val="20"/>
          <w:szCs w:val="20"/>
        </w:rPr>
        <w:t>, Jerome</w:t>
      </w:r>
      <w:r w:rsidR="00530D31" w:rsidRPr="00383575">
        <w:rPr>
          <w:rFonts w:cstheme="minorHAnsi"/>
          <w:sz w:val="20"/>
          <w:szCs w:val="20"/>
        </w:rPr>
        <w:t xml:space="preserve"> Johnson &amp; T</w:t>
      </w:r>
      <w:r w:rsidRPr="00383575">
        <w:rPr>
          <w:rFonts w:cstheme="minorHAnsi"/>
          <w:sz w:val="20"/>
          <w:szCs w:val="20"/>
        </w:rPr>
        <w:t>ori</w:t>
      </w:r>
      <w:r w:rsidR="00530D31" w:rsidRPr="00383575">
        <w:rPr>
          <w:rFonts w:cstheme="minorHAnsi"/>
          <w:sz w:val="20"/>
          <w:szCs w:val="20"/>
        </w:rPr>
        <w:t xml:space="preserve"> Sisk for</w:t>
      </w:r>
      <w:r w:rsidRPr="00383575">
        <w:rPr>
          <w:rFonts w:cstheme="minorHAnsi"/>
          <w:sz w:val="20"/>
          <w:szCs w:val="20"/>
        </w:rPr>
        <w:t xml:space="preserve"> Allocations</w:t>
      </w:r>
      <w:r w:rsidR="00530D31" w:rsidRPr="00383575">
        <w:rPr>
          <w:rFonts w:cstheme="minorHAnsi"/>
          <w:sz w:val="20"/>
          <w:szCs w:val="20"/>
        </w:rPr>
        <w:t xml:space="preserve"> Committee Co-Chairs</w:t>
      </w:r>
    </w:p>
    <w:p w:rsidR="00AC51AE" w:rsidRPr="00383575" w:rsidRDefault="00AC51AE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Coppola: 2</w:t>
      </w:r>
      <w:r w:rsidRPr="00383575">
        <w:rPr>
          <w:rFonts w:cstheme="minorHAnsi"/>
          <w:sz w:val="20"/>
          <w:szCs w:val="20"/>
          <w:vertAlign w:val="superscript"/>
        </w:rPr>
        <w:t>nd</w:t>
      </w:r>
      <w:r w:rsidR="00530D31" w:rsidRPr="00383575">
        <w:rPr>
          <w:rFonts w:cstheme="minorHAnsi"/>
          <w:sz w:val="20"/>
          <w:szCs w:val="20"/>
          <w:vertAlign w:val="superscript"/>
        </w:rPr>
        <w:t xml:space="preserve"> </w:t>
      </w:r>
    </w:p>
    <w:p w:rsidR="0036513E" w:rsidRDefault="00AC51AE" w:rsidP="0036513E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All in favor</w:t>
      </w:r>
    </w:p>
    <w:p w:rsidR="003126B6" w:rsidRPr="0036513E" w:rsidRDefault="003126B6" w:rsidP="0036513E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 xml:space="preserve">Approval for TCHC to seek and apply for funding for CoC Strategic Plan </w:t>
      </w:r>
      <w:r w:rsidRPr="0036513E">
        <w:rPr>
          <w:rFonts w:cstheme="minorHAnsi"/>
          <w:b/>
          <w:sz w:val="20"/>
          <w:szCs w:val="20"/>
        </w:rPr>
        <w:tab/>
      </w:r>
    </w:p>
    <w:p w:rsidR="00676358" w:rsidRPr="00383575" w:rsidRDefault="001F3667" w:rsidP="0036513E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Artie </w:t>
      </w:r>
      <w:r w:rsidR="00530D31" w:rsidRPr="00383575">
        <w:rPr>
          <w:rFonts w:cstheme="minorHAnsi"/>
          <w:sz w:val="20"/>
          <w:szCs w:val="20"/>
        </w:rPr>
        <w:t xml:space="preserve">Williams: </w:t>
      </w:r>
      <w:r w:rsidR="00676358" w:rsidRPr="00383575">
        <w:rPr>
          <w:rFonts w:cstheme="minorHAnsi"/>
          <w:sz w:val="20"/>
          <w:szCs w:val="20"/>
        </w:rPr>
        <w:t>Motion</w:t>
      </w:r>
    </w:p>
    <w:p w:rsidR="00676358" w:rsidRPr="00383575" w:rsidRDefault="001F3667" w:rsidP="0036513E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Scott </w:t>
      </w:r>
      <w:r w:rsidR="00676358" w:rsidRPr="00383575">
        <w:rPr>
          <w:rFonts w:cstheme="minorHAnsi"/>
          <w:sz w:val="20"/>
          <w:szCs w:val="20"/>
        </w:rPr>
        <w:t>Rule</w:t>
      </w:r>
      <w:r w:rsidR="00530D31" w:rsidRPr="00383575">
        <w:rPr>
          <w:rFonts w:cstheme="minorHAnsi"/>
          <w:sz w:val="20"/>
          <w:szCs w:val="20"/>
        </w:rPr>
        <w:t>:</w:t>
      </w:r>
      <w:r w:rsidR="00676358" w:rsidRPr="00383575">
        <w:rPr>
          <w:rFonts w:cstheme="minorHAnsi"/>
          <w:sz w:val="20"/>
          <w:szCs w:val="20"/>
        </w:rPr>
        <w:t xml:space="preserve"> 2</w:t>
      </w:r>
      <w:r w:rsidR="00676358" w:rsidRPr="00383575">
        <w:rPr>
          <w:rFonts w:cstheme="minorHAnsi"/>
          <w:sz w:val="20"/>
          <w:szCs w:val="20"/>
          <w:vertAlign w:val="superscript"/>
        </w:rPr>
        <w:t>nd</w:t>
      </w:r>
    </w:p>
    <w:p w:rsidR="00676358" w:rsidRPr="00383575" w:rsidRDefault="00676358" w:rsidP="0036513E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All in favor</w:t>
      </w:r>
    </w:p>
    <w:p w:rsidR="003126B6" w:rsidRPr="0036513E" w:rsidRDefault="003126B6" w:rsidP="00530D3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>Request for Future Agenda Items</w:t>
      </w:r>
      <w:r w:rsidRPr="0036513E">
        <w:rPr>
          <w:rFonts w:cstheme="minorHAnsi"/>
          <w:b/>
          <w:sz w:val="20"/>
          <w:szCs w:val="20"/>
        </w:rPr>
        <w:tab/>
      </w:r>
    </w:p>
    <w:p w:rsidR="00676358" w:rsidRPr="00383575" w:rsidRDefault="00676358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None</w:t>
      </w:r>
    </w:p>
    <w:p w:rsidR="003126B6" w:rsidRPr="0036513E" w:rsidRDefault="003126B6" w:rsidP="00530D3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>Public Co</w:t>
      </w:r>
      <w:r w:rsidR="00530D31" w:rsidRPr="0036513E">
        <w:rPr>
          <w:rFonts w:cstheme="minorHAnsi"/>
          <w:b/>
          <w:sz w:val="20"/>
          <w:szCs w:val="20"/>
        </w:rPr>
        <w:t>mment</w:t>
      </w:r>
    </w:p>
    <w:p w:rsidR="00676358" w:rsidRPr="00383575" w:rsidRDefault="00530D31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 xml:space="preserve">Sheryl Kenny: </w:t>
      </w:r>
      <w:r w:rsidR="004F23A3">
        <w:rPr>
          <w:rFonts w:cstheme="minorHAnsi"/>
          <w:sz w:val="20"/>
          <w:szCs w:val="20"/>
        </w:rPr>
        <w:t xml:space="preserve">Announcements:  1) City of </w:t>
      </w:r>
      <w:r w:rsidR="00676358" w:rsidRPr="00383575">
        <w:rPr>
          <w:rFonts w:cstheme="minorHAnsi"/>
          <w:sz w:val="20"/>
          <w:szCs w:val="20"/>
        </w:rPr>
        <w:t>A</w:t>
      </w:r>
      <w:r w:rsidRPr="00383575">
        <w:rPr>
          <w:rFonts w:cstheme="minorHAnsi"/>
          <w:sz w:val="20"/>
          <w:szCs w:val="20"/>
        </w:rPr>
        <w:t>rlington</w:t>
      </w:r>
      <w:r w:rsidR="00676358" w:rsidRPr="00383575">
        <w:rPr>
          <w:rFonts w:cstheme="minorHAnsi"/>
          <w:sz w:val="20"/>
          <w:szCs w:val="20"/>
        </w:rPr>
        <w:t xml:space="preserve"> </w:t>
      </w:r>
      <w:r w:rsidRPr="00383575">
        <w:rPr>
          <w:rFonts w:cstheme="minorHAnsi"/>
          <w:sz w:val="20"/>
          <w:szCs w:val="20"/>
        </w:rPr>
        <w:t xml:space="preserve">is working </w:t>
      </w:r>
      <w:r w:rsidR="004F23A3">
        <w:rPr>
          <w:rFonts w:cstheme="minorHAnsi"/>
          <w:sz w:val="20"/>
          <w:szCs w:val="20"/>
        </w:rPr>
        <w:t xml:space="preserve">in coordination with Arlington Housing Authority and UT Arlington </w:t>
      </w:r>
      <w:r w:rsidRPr="00383575">
        <w:rPr>
          <w:rFonts w:cstheme="minorHAnsi"/>
          <w:sz w:val="20"/>
          <w:szCs w:val="20"/>
        </w:rPr>
        <w:t xml:space="preserve">on </w:t>
      </w:r>
      <w:r w:rsidR="004F23A3">
        <w:rPr>
          <w:rFonts w:cstheme="minorHAnsi"/>
          <w:sz w:val="20"/>
          <w:szCs w:val="20"/>
        </w:rPr>
        <w:t xml:space="preserve">an update to the </w:t>
      </w:r>
      <w:r w:rsidRPr="00383575">
        <w:rPr>
          <w:rFonts w:cstheme="minorHAnsi"/>
          <w:sz w:val="20"/>
          <w:szCs w:val="20"/>
        </w:rPr>
        <w:t>10-year</w:t>
      </w:r>
      <w:r w:rsidR="00676358" w:rsidRPr="00383575">
        <w:rPr>
          <w:rFonts w:cstheme="minorHAnsi"/>
          <w:sz w:val="20"/>
          <w:szCs w:val="20"/>
        </w:rPr>
        <w:t xml:space="preserve"> plan </w:t>
      </w:r>
      <w:r w:rsidR="004F23A3">
        <w:rPr>
          <w:rFonts w:cstheme="minorHAnsi"/>
          <w:sz w:val="20"/>
          <w:szCs w:val="20"/>
        </w:rPr>
        <w:t>to end homelessness</w:t>
      </w:r>
      <w:r w:rsidR="00676358" w:rsidRPr="00383575">
        <w:rPr>
          <w:rFonts w:cstheme="minorHAnsi"/>
          <w:sz w:val="20"/>
          <w:szCs w:val="20"/>
        </w:rPr>
        <w:t xml:space="preserve">, </w:t>
      </w:r>
      <w:r w:rsidR="004F23A3">
        <w:rPr>
          <w:rFonts w:cstheme="minorHAnsi"/>
          <w:sz w:val="20"/>
          <w:szCs w:val="20"/>
        </w:rPr>
        <w:t xml:space="preserve">which will in turn be </w:t>
      </w:r>
      <w:r w:rsidR="004F23A3">
        <w:rPr>
          <w:rFonts w:cstheme="minorHAnsi"/>
          <w:sz w:val="20"/>
          <w:szCs w:val="20"/>
        </w:rPr>
        <w:lastRenderedPageBreak/>
        <w:t>coordinated with the Continuum of Care Strategic Planning effort.  2) City of Arlington is</w:t>
      </w:r>
      <w:r w:rsidRPr="00383575">
        <w:rPr>
          <w:rFonts w:cstheme="minorHAnsi"/>
          <w:sz w:val="20"/>
          <w:szCs w:val="20"/>
        </w:rPr>
        <w:t xml:space="preserve"> hosting a</w:t>
      </w:r>
      <w:r w:rsidR="00676358" w:rsidRPr="00383575">
        <w:rPr>
          <w:rFonts w:cstheme="minorHAnsi"/>
          <w:sz w:val="20"/>
          <w:szCs w:val="20"/>
        </w:rPr>
        <w:t xml:space="preserve"> home</w:t>
      </w:r>
      <w:r w:rsidRPr="00383575">
        <w:rPr>
          <w:rFonts w:cstheme="minorHAnsi"/>
          <w:sz w:val="20"/>
          <w:szCs w:val="20"/>
        </w:rPr>
        <w:t xml:space="preserve"> </w:t>
      </w:r>
      <w:r w:rsidR="00676358" w:rsidRPr="00383575">
        <w:rPr>
          <w:rFonts w:cstheme="minorHAnsi"/>
          <w:sz w:val="20"/>
          <w:szCs w:val="20"/>
        </w:rPr>
        <w:t xml:space="preserve">ownership </w:t>
      </w:r>
      <w:r w:rsidRPr="00383575">
        <w:rPr>
          <w:rFonts w:cstheme="minorHAnsi"/>
          <w:sz w:val="20"/>
          <w:szCs w:val="20"/>
        </w:rPr>
        <w:t>w</w:t>
      </w:r>
      <w:r w:rsidR="00676358" w:rsidRPr="00383575">
        <w:rPr>
          <w:rFonts w:cstheme="minorHAnsi"/>
          <w:sz w:val="20"/>
          <w:szCs w:val="20"/>
        </w:rPr>
        <w:t>orksh</w:t>
      </w:r>
      <w:r w:rsidRPr="00383575">
        <w:rPr>
          <w:rFonts w:cstheme="minorHAnsi"/>
          <w:sz w:val="20"/>
          <w:szCs w:val="20"/>
        </w:rPr>
        <w:t>o</w:t>
      </w:r>
      <w:r w:rsidR="00676358" w:rsidRPr="00383575">
        <w:rPr>
          <w:rFonts w:cstheme="minorHAnsi"/>
          <w:sz w:val="20"/>
          <w:szCs w:val="20"/>
        </w:rPr>
        <w:t>p</w:t>
      </w:r>
      <w:r w:rsidR="004F23A3">
        <w:rPr>
          <w:rFonts w:cstheme="minorHAnsi"/>
          <w:sz w:val="20"/>
          <w:szCs w:val="20"/>
        </w:rPr>
        <w:t xml:space="preserve"> on Saturday, July 21</w:t>
      </w:r>
      <w:r w:rsidR="004F23A3" w:rsidRPr="003C52F9">
        <w:rPr>
          <w:rFonts w:cstheme="minorHAnsi"/>
          <w:sz w:val="20"/>
          <w:szCs w:val="20"/>
          <w:vertAlign w:val="superscript"/>
        </w:rPr>
        <w:t>st</w:t>
      </w:r>
      <w:r w:rsidR="004F23A3">
        <w:rPr>
          <w:rFonts w:cstheme="minorHAnsi"/>
          <w:sz w:val="20"/>
          <w:szCs w:val="20"/>
        </w:rPr>
        <w:t xml:space="preserve"> at the Arlington Convention Center (8:30-2:00)</w:t>
      </w:r>
      <w:r w:rsidR="00676358" w:rsidRPr="00383575">
        <w:rPr>
          <w:rFonts w:cstheme="minorHAnsi"/>
          <w:sz w:val="20"/>
          <w:szCs w:val="20"/>
        </w:rPr>
        <w:t>,</w:t>
      </w:r>
      <w:r w:rsidRPr="00383575">
        <w:rPr>
          <w:rFonts w:cstheme="minorHAnsi"/>
          <w:sz w:val="20"/>
          <w:szCs w:val="20"/>
        </w:rPr>
        <w:t xml:space="preserve"> </w:t>
      </w:r>
      <w:r w:rsidR="004F23A3">
        <w:rPr>
          <w:rFonts w:cstheme="minorHAnsi"/>
          <w:sz w:val="20"/>
          <w:szCs w:val="20"/>
        </w:rPr>
        <w:t>3) United Way Arlington is assisting the City with a gaps analysis to determine the highest priority human service needs (two focus groups remaining – June 26 and July 19 at 3:30 p.m. in the United Way Arlington offices at 501 West Sanford).</w:t>
      </w:r>
    </w:p>
    <w:p w:rsidR="00676358" w:rsidRPr="00383575" w:rsidRDefault="00676358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 xml:space="preserve">Byrne: </w:t>
      </w:r>
      <w:r w:rsidR="00530D31" w:rsidRPr="00383575">
        <w:rPr>
          <w:rFonts w:cstheme="minorHAnsi"/>
          <w:sz w:val="20"/>
          <w:szCs w:val="20"/>
        </w:rPr>
        <w:t>Has everyone</w:t>
      </w:r>
      <w:r w:rsidRPr="00383575">
        <w:rPr>
          <w:rFonts w:cstheme="minorHAnsi"/>
          <w:sz w:val="20"/>
          <w:szCs w:val="20"/>
        </w:rPr>
        <w:t xml:space="preserve"> seen CFW </w:t>
      </w:r>
      <w:r w:rsidR="001F3667">
        <w:rPr>
          <w:rFonts w:cstheme="minorHAnsi"/>
          <w:sz w:val="20"/>
          <w:szCs w:val="20"/>
        </w:rPr>
        <w:t xml:space="preserve">Panhandling Campaign </w:t>
      </w:r>
    </w:p>
    <w:p w:rsidR="005D5A89" w:rsidRPr="00383575" w:rsidRDefault="00676358" w:rsidP="001F3667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Taft: Text to give campaign to combat increase in panhandling</w:t>
      </w:r>
      <w:r w:rsidR="005D5A89" w:rsidRPr="00383575">
        <w:rPr>
          <w:rFonts w:cstheme="minorHAnsi"/>
          <w:sz w:val="20"/>
          <w:szCs w:val="20"/>
        </w:rPr>
        <w:t>; educate public on panhandling, give immediate option to text FWCHANGE 41444 to TCHC DCSF fund; launched last Tuesday</w:t>
      </w:r>
      <w:r w:rsidR="001F3667">
        <w:rPr>
          <w:rFonts w:cstheme="minorHAnsi"/>
          <w:sz w:val="20"/>
          <w:szCs w:val="20"/>
        </w:rPr>
        <w:t>.</w:t>
      </w:r>
    </w:p>
    <w:p w:rsidR="00006E81" w:rsidRPr="0036513E" w:rsidRDefault="00530D31" w:rsidP="0038357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 xml:space="preserve"> </w:t>
      </w:r>
      <w:r w:rsidR="0036513E" w:rsidRPr="0036513E">
        <w:rPr>
          <w:rFonts w:cstheme="minorHAnsi"/>
          <w:b/>
          <w:sz w:val="20"/>
          <w:szCs w:val="20"/>
        </w:rPr>
        <w:t>Adjournm</w:t>
      </w:r>
      <w:bookmarkStart w:id="0" w:name="_GoBack"/>
      <w:bookmarkEnd w:id="0"/>
      <w:r w:rsidR="0036513E" w:rsidRPr="0036513E">
        <w:rPr>
          <w:rFonts w:cstheme="minorHAnsi"/>
          <w:b/>
          <w:sz w:val="20"/>
          <w:szCs w:val="20"/>
        </w:rPr>
        <w:t xml:space="preserve">ent: </w:t>
      </w:r>
      <w:r w:rsidR="005D5A89" w:rsidRPr="0036513E">
        <w:rPr>
          <w:rFonts w:cstheme="minorHAnsi"/>
          <w:b/>
          <w:sz w:val="20"/>
          <w:szCs w:val="20"/>
        </w:rPr>
        <w:t>3:0</w:t>
      </w:r>
      <w:r w:rsidR="0036513E" w:rsidRPr="0036513E">
        <w:rPr>
          <w:rFonts w:cstheme="minorHAnsi"/>
          <w:b/>
          <w:sz w:val="20"/>
          <w:szCs w:val="20"/>
        </w:rPr>
        <w:t>1</w:t>
      </w:r>
      <w:r w:rsidR="005D5A89" w:rsidRPr="0036513E">
        <w:rPr>
          <w:rFonts w:cstheme="minorHAnsi"/>
          <w:b/>
          <w:sz w:val="20"/>
          <w:szCs w:val="20"/>
        </w:rPr>
        <w:t xml:space="preserve"> pm</w:t>
      </w:r>
      <w:r w:rsidR="3F6C5F08" w:rsidRPr="0036513E">
        <w:rPr>
          <w:b/>
          <w:i/>
          <w:iCs/>
          <w:sz w:val="20"/>
          <w:szCs w:val="20"/>
        </w:rPr>
        <w:t xml:space="preserve"> </w:t>
      </w:r>
    </w:p>
    <w:sectPr w:rsidR="00006E81" w:rsidRPr="0036513E" w:rsidSect="00A6528A">
      <w:headerReference w:type="default" r:id="rId11"/>
      <w:footerReference w:type="default" r:id="rId12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B30" w:rsidRDefault="00231B30" w:rsidP="0062674F">
      <w:pPr>
        <w:spacing w:after="0" w:line="240" w:lineRule="auto"/>
      </w:pPr>
      <w:r>
        <w:separator/>
      </w:r>
    </w:p>
  </w:endnote>
  <w:endnote w:type="continuationSeparator" w:id="0">
    <w:p w:rsidR="00231B30" w:rsidRDefault="00231B30" w:rsidP="0062674F">
      <w:pPr>
        <w:spacing w:after="0" w:line="240" w:lineRule="auto"/>
      </w:pPr>
      <w:r>
        <w:continuationSeparator/>
      </w:r>
    </w:p>
  </w:endnote>
  <w:endnote w:type="continuationNotice" w:id="1">
    <w:p w:rsidR="00231B30" w:rsidRDefault="00231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</w:rPr>
      <w:id w:val="-124016687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91D07" w:rsidRPr="00BA41F5" w:rsidRDefault="3F6C5F08" w:rsidP="3F6C5F08">
            <w:pPr>
              <w:pStyle w:val="Footer"/>
              <w:rPr>
                <w:i/>
                <w:iCs/>
                <w:sz w:val="18"/>
                <w:szCs w:val="18"/>
              </w:rPr>
            </w:pPr>
            <w:r w:rsidRPr="3F6C5F08">
              <w:rPr>
                <w:i/>
                <w:iCs/>
                <w:sz w:val="20"/>
                <w:szCs w:val="20"/>
              </w:rPr>
              <w:t xml:space="preserve">Page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PAGE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28019D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  <w:r w:rsidRPr="3F6C5F08">
              <w:rPr>
                <w:i/>
                <w:iCs/>
                <w:sz w:val="20"/>
                <w:szCs w:val="20"/>
              </w:rPr>
              <w:t xml:space="preserve"> of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NUMPAGES 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28019D">
              <w:rPr>
                <w:i/>
                <w:iCs/>
                <w:noProof/>
                <w:sz w:val="20"/>
                <w:szCs w:val="20"/>
              </w:rPr>
              <w:t>4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B30" w:rsidRDefault="00231B30" w:rsidP="0062674F">
      <w:pPr>
        <w:spacing w:after="0" w:line="240" w:lineRule="auto"/>
      </w:pPr>
      <w:r>
        <w:separator/>
      </w:r>
    </w:p>
  </w:footnote>
  <w:footnote w:type="continuationSeparator" w:id="0">
    <w:p w:rsidR="00231B30" w:rsidRDefault="00231B30" w:rsidP="0062674F">
      <w:pPr>
        <w:spacing w:after="0" w:line="240" w:lineRule="auto"/>
      </w:pPr>
      <w:r>
        <w:continuationSeparator/>
      </w:r>
    </w:p>
  </w:footnote>
  <w:footnote w:type="continuationNotice" w:id="1">
    <w:p w:rsidR="00231B30" w:rsidRDefault="00231B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07" w:rsidRDefault="3F6C5F08" w:rsidP="0062674F">
    <w:pPr>
      <w:pStyle w:val="Header"/>
      <w:jc w:val="center"/>
    </w:pPr>
    <w:r w:rsidRPr="3F6C5F08">
      <w:rPr>
        <w:b/>
        <w:bCs/>
        <w:sz w:val="36"/>
        <w:szCs w:val="36"/>
      </w:rPr>
      <w:t>Continuum of Care (CoC) Board of Directors Meeting</w:t>
    </w:r>
    <w:r w:rsidR="00791D07">
      <w:br/>
    </w:r>
    <w:r w:rsidRPr="3F6C5F08">
      <w:rPr>
        <w:b/>
        <w:bCs/>
        <w:i/>
        <w:iCs/>
        <w:sz w:val="28"/>
        <w:szCs w:val="28"/>
      </w:rPr>
      <w:t>Fort Worth/ Arlington/ Tarrant County (TX-601)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9E3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703528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144703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5A350A"/>
    <w:multiLevelType w:val="multilevel"/>
    <w:tmpl w:val="CDAA99C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D356A6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690B9A"/>
    <w:multiLevelType w:val="hybridMultilevel"/>
    <w:tmpl w:val="261A0E0E"/>
    <w:lvl w:ilvl="0" w:tplc="4D0C4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B6634"/>
    <w:multiLevelType w:val="hybridMultilevel"/>
    <w:tmpl w:val="5C06A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B452E"/>
    <w:multiLevelType w:val="hybridMultilevel"/>
    <w:tmpl w:val="BF34C9AC"/>
    <w:lvl w:ilvl="0" w:tplc="FAAA1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AB7665"/>
    <w:multiLevelType w:val="hybridMultilevel"/>
    <w:tmpl w:val="E0269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EF85B84">
      <w:start w:val="1"/>
      <w:numFmt w:val="upperLetter"/>
      <w:lvlText w:val="%2)"/>
      <w:lvlJc w:val="left"/>
      <w:pPr>
        <w:ind w:left="2520" w:hanging="1440"/>
      </w:pPr>
      <w:rPr>
        <w:rFonts w:hint="default"/>
      </w:rPr>
    </w:lvl>
    <w:lvl w:ilvl="2" w:tplc="1AFECCFE">
      <w:start w:val="1"/>
      <w:numFmt w:val="decimal"/>
      <w:lvlText w:val="%3)"/>
      <w:lvlJc w:val="left"/>
      <w:pPr>
        <w:ind w:left="4140" w:hanging="21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5EDF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394207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2D5AF0"/>
    <w:multiLevelType w:val="hybridMultilevel"/>
    <w:tmpl w:val="E95C25A2"/>
    <w:lvl w:ilvl="0" w:tplc="9E78000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E"/>
    <w:rsid w:val="00005816"/>
    <w:rsid w:val="00006E81"/>
    <w:rsid w:val="00014047"/>
    <w:rsid w:val="000369F2"/>
    <w:rsid w:val="000460B8"/>
    <w:rsid w:val="00050454"/>
    <w:rsid w:val="00075812"/>
    <w:rsid w:val="00077019"/>
    <w:rsid w:val="00080D3E"/>
    <w:rsid w:val="00085762"/>
    <w:rsid w:val="000A0366"/>
    <w:rsid w:val="000A7191"/>
    <w:rsid w:val="000B2696"/>
    <w:rsid w:val="000B373A"/>
    <w:rsid w:val="000B467A"/>
    <w:rsid w:val="000B4A95"/>
    <w:rsid w:val="000D1329"/>
    <w:rsid w:val="000F3698"/>
    <w:rsid w:val="000F3CB9"/>
    <w:rsid w:val="000F3FC8"/>
    <w:rsid w:val="000F459F"/>
    <w:rsid w:val="000F7A64"/>
    <w:rsid w:val="00107BB8"/>
    <w:rsid w:val="00107DF9"/>
    <w:rsid w:val="00112384"/>
    <w:rsid w:val="00112B59"/>
    <w:rsid w:val="0011580F"/>
    <w:rsid w:val="00122712"/>
    <w:rsid w:val="00126AC2"/>
    <w:rsid w:val="00133EEC"/>
    <w:rsid w:val="00133FF5"/>
    <w:rsid w:val="00143B5A"/>
    <w:rsid w:val="00143CAB"/>
    <w:rsid w:val="0014577A"/>
    <w:rsid w:val="0015739E"/>
    <w:rsid w:val="001605A3"/>
    <w:rsid w:val="00163F54"/>
    <w:rsid w:val="00165B62"/>
    <w:rsid w:val="0019067B"/>
    <w:rsid w:val="00191DB0"/>
    <w:rsid w:val="001A6E18"/>
    <w:rsid w:val="001B0ACC"/>
    <w:rsid w:val="001B3D5D"/>
    <w:rsid w:val="001B76E3"/>
    <w:rsid w:val="001C1FA9"/>
    <w:rsid w:val="001E1014"/>
    <w:rsid w:val="001E1494"/>
    <w:rsid w:val="001E5D9D"/>
    <w:rsid w:val="001F3667"/>
    <w:rsid w:val="00213F66"/>
    <w:rsid w:val="00226B51"/>
    <w:rsid w:val="00231B30"/>
    <w:rsid w:val="00232649"/>
    <w:rsid w:val="00241725"/>
    <w:rsid w:val="002419CA"/>
    <w:rsid w:val="00241D69"/>
    <w:rsid w:val="00255E77"/>
    <w:rsid w:val="002612C9"/>
    <w:rsid w:val="002771CF"/>
    <w:rsid w:val="0028019D"/>
    <w:rsid w:val="00282AAD"/>
    <w:rsid w:val="00283475"/>
    <w:rsid w:val="002844B0"/>
    <w:rsid w:val="00284CB7"/>
    <w:rsid w:val="002A39EE"/>
    <w:rsid w:val="002C1742"/>
    <w:rsid w:val="002C2430"/>
    <w:rsid w:val="002C4C74"/>
    <w:rsid w:val="002D37A3"/>
    <w:rsid w:val="002E2F31"/>
    <w:rsid w:val="002F5C6E"/>
    <w:rsid w:val="002F6C35"/>
    <w:rsid w:val="00300D2F"/>
    <w:rsid w:val="00301040"/>
    <w:rsid w:val="0030513C"/>
    <w:rsid w:val="003126B6"/>
    <w:rsid w:val="00314343"/>
    <w:rsid w:val="0031730E"/>
    <w:rsid w:val="003210ED"/>
    <w:rsid w:val="00323AC4"/>
    <w:rsid w:val="00326FF0"/>
    <w:rsid w:val="00334E90"/>
    <w:rsid w:val="00360832"/>
    <w:rsid w:val="0036513E"/>
    <w:rsid w:val="00365638"/>
    <w:rsid w:val="00371A37"/>
    <w:rsid w:val="00383575"/>
    <w:rsid w:val="003939F1"/>
    <w:rsid w:val="00393FD1"/>
    <w:rsid w:val="003A061E"/>
    <w:rsid w:val="003B722D"/>
    <w:rsid w:val="003C221B"/>
    <w:rsid w:val="003C52F9"/>
    <w:rsid w:val="003C5CC7"/>
    <w:rsid w:val="003D1CF4"/>
    <w:rsid w:val="003D3579"/>
    <w:rsid w:val="003D3D93"/>
    <w:rsid w:val="003D6D40"/>
    <w:rsid w:val="003E790B"/>
    <w:rsid w:val="003F5A91"/>
    <w:rsid w:val="00404125"/>
    <w:rsid w:val="00404DF3"/>
    <w:rsid w:val="00411AF1"/>
    <w:rsid w:val="00412C91"/>
    <w:rsid w:val="00413431"/>
    <w:rsid w:val="00424402"/>
    <w:rsid w:val="0042626C"/>
    <w:rsid w:val="00437A41"/>
    <w:rsid w:val="00442CB8"/>
    <w:rsid w:val="00443782"/>
    <w:rsid w:val="004451C8"/>
    <w:rsid w:val="004651C9"/>
    <w:rsid w:val="00467E66"/>
    <w:rsid w:val="004729B3"/>
    <w:rsid w:val="0047618B"/>
    <w:rsid w:val="00481177"/>
    <w:rsid w:val="00485EE3"/>
    <w:rsid w:val="00491854"/>
    <w:rsid w:val="00493DD1"/>
    <w:rsid w:val="00495E8D"/>
    <w:rsid w:val="004A6B94"/>
    <w:rsid w:val="004A6D29"/>
    <w:rsid w:val="004B16EF"/>
    <w:rsid w:val="004B39A6"/>
    <w:rsid w:val="004C162D"/>
    <w:rsid w:val="004C16E5"/>
    <w:rsid w:val="004E7A9F"/>
    <w:rsid w:val="004F23A3"/>
    <w:rsid w:val="00506908"/>
    <w:rsid w:val="00506B14"/>
    <w:rsid w:val="00513F01"/>
    <w:rsid w:val="00515C9D"/>
    <w:rsid w:val="00521871"/>
    <w:rsid w:val="00530D31"/>
    <w:rsid w:val="00532C71"/>
    <w:rsid w:val="0053347D"/>
    <w:rsid w:val="00535A46"/>
    <w:rsid w:val="00542FBB"/>
    <w:rsid w:val="00546E09"/>
    <w:rsid w:val="005478C7"/>
    <w:rsid w:val="00556BA9"/>
    <w:rsid w:val="0056788F"/>
    <w:rsid w:val="00570867"/>
    <w:rsid w:val="0057368A"/>
    <w:rsid w:val="005744A5"/>
    <w:rsid w:val="00576DF9"/>
    <w:rsid w:val="00581920"/>
    <w:rsid w:val="0058330F"/>
    <w:rsid w:val="00594B8A"/>
    <w:rsid w:val="005A155F"/>
    <w:rsid w:val="005A7A9E"/>
    <w:rsid w:val="005C0244"/>
    <w:rsid w:val="005C62A1"/>
    <w:rsid w:val="005C7C0E"/>
    <w:rsid w:val="005D5A89"/>
    <w:rsid w:val="005E40A3"/>
    <w:rsid w:val="005F017C"/>
    <w:rsid w:val="005F510C"/>
    <w:rsid w:val="0060697D"/>
    <w:rsid w:val="00613CCC"/>
    <w:rsid w:val="006155C5"/>
    <w:rsid w:val="00620EBF"/>
    <w:rsid w:val="0062571E"/>
    <w:rsid w:val="006257D1"/>
    <w:rsid w:val="0062674F"/>
    <w:rsid w:val="0063223C"/>
    <w:rsid w:val="006334DC"/>
    <w:rsid w:val="00651ADA"/>
    <w:rsid w:val="00655086"/>
    <w:rsid w:val="00661D34"/>
    <w:rsid w:val="00665205"/>
    <w:rsid w:val="00676358"/>
    <w:rsid w:val="00682A46"/>
    <w:rsid w:val="006871B0"/>
    <w:rsid w:val="006A757F"/>
    <w:rsid w:val="006B4DBD"/>
    <w:rsid w:val="006D1A14"/>
    <w:rsid w:val="006D4EE7"/>
    <w:rsid w:val="006D5036"/>
    <w:rsid w:val="006D616D"/>
    <w:rsid w:val="006E0E8F"/>
    <w:rsid w:val="007073CA"/>
    <w:rsid w:val="00724E2B"/>
    <w:rsid w:val="0072685A"/>
    <w:rsid w:val="0073618D"/>
    <w:rsid w:val="0074050D"/>
    <w:rsid w:val="007474D4"/>
    <w:rsid w:val="00747AE3"/>
    <w:rsid w:val="00750438"/>
    <w:rsid w:val="0075716E"/>
    <w:rsid w:val="007734BF"/>
    <w:rsid w:val="00774931"/>
    <w:rsid w:val="0077758D"/>
    <w:rsid w:val="007841F3"/>
    <w:rsid w:val="00786494"/>
    <w:rsid w:val="00791D07"/>
    <w:rsid w:val="007A33AE"/>
    <w:rsid w:val="007C74DC"/>
    <w:rsid w:val="007D518A"/>
    <w:rsid w:val="007D6558"/>
    <w:rsid w:val="007F33D8"/>
    <w:rsid w:val="007F5408"/>
    <w:rsid w:val="008006C0"/>
    <w:rsid w:val="00801A8F"/>
    <w:rsid w:val="008024E4"/>
    <w:rsid w:val="008042F0"/>
    <w:rsid w:val="00804652"/>
    <w:rsid w:val="00806D51"/>
    <w:rsid w:val="00820982"/>
    <w:rsid w:val="008262D2"/>
    <w:rsid w:val="008303A8"/>
    <w:rsid w:val="00830F4A"/>
    <w:rsid w:val="00843A88"/>
    <w:rsid w:val="00845AAB"/>
    <w:rsid w:val="00845E58"/>
    <w:rsid w:val="00860515"/>
    <w:rsid w:val="008618B0"/>
    <w:rsid w:val="008772B6"/>
    <w:rsid w:val="008847CD"/>
    <w:rsid w:val="008A572F"/>
    <w:rsid w:val="008D0804"/>
    <w:rsid w:val="008D7362"/>
    <w:rsid w:val="008E0FE2"/>
    <w:rsid w:val="008E124B"/>
    <w:rsid w:val="008E6578"/>
    <w:rsid w:val="008E740E"/>
    <w:rsid w:val="008F3983"/>
    <w:rsid w:val="008F736C"/>
    <w:rsid w:val="00913D70"/>
    <w:rsid w:val="0092130B"/>
    <w:rsid w:val="00935F9F"/>
    <w:rsid w:val="00941181"/>
    <w:rsid w:val="0094502C"/>
    <w:rsid w:val="00950E8D"/>
    <w:rsid w:val="009530E9"/>
    <w:rsid w:val="00954AE2"/>
    <w:rsid w:val="00965094"/>
    <w:rsid w:val="00966AF4"/>
    <w:rsid w:val="00967820"/>
    <w:rsid w:val="009913A8"/>
    <w:rsid w:val="009972FD"/>
    <w:rsid w:val="009A670C"/>
    <w:rsid w:val="009B68D9"/>
    <w:rsid w:val="009B75AA"/>
    <w:rsid w:val="009C213F"/>
    <w:rsid w:val="009D17E3"/>
    <w:rsid w:val="009D2036"/>
    <w:rsid w:val="009D2123"/>
    <w:rsid w:val="009D7BA1"/>
    <w:rsid w:val="009F0D09"/>
    <w:rsid w:val="009F3766"/>
    <w:rsid w:val="00A02766"/>
    <w:rsid w:val="00A033F6"/>
    <w:rsid w:val="00A20453"/>
    <w:rsid w:val="00A23418"/>
    <w:rsid w:val="00A26549"/>
    <w:rsid w:val="00A407F9"/>
    <w:rsid w:val="00A46D0C"/>
    <w:rsid w:val="00A51C5F"/>
    <w:rsid w:val="00A53895"/>
    <w:rsid w:val="00A6528A"/>
    <w:rsid w:val="00A663F1"/>
    <w:rsid w:val="00A82C28"/>
    <w:rsid w:val="00A869A1"/>
    <w:rsid w:val="00A87988"/>
    <w:rsid w:val="00AA1B30"/>
    <w:rsid w:val="00AA6D21"/>
    <w:rsid w:val="00AC0038"/>
    <w:rsid w:val="00AC51AE"/>
    <w:rsid w:val="00AC606A"/>
    <w:rsid w:val="00AD0864"/>
    <w:rsid w:val="00AD374D"/>
    <w:rsid w:val="00AE22A8"/>
    <w:rsid w:val="00AE2E36"/>
    <w:rsid w:val="00AE5186"/>
    <w:rsid w:val="00AF0553"/>
    <w:rsid w:val="00AF1B58"/>
    <w:rsid w:val="00B00B74"/>
    <w:rsid w:val="00B03AD1"/>
    <w:rsid w:val="00B15E51"/>
    <w:rsid w:val="00B23033"/>
    <w:rsid w:val="00B25011"/>
    <w:rsid w:val="00B251B0"/>
    <w:rsid w:val="00B31719"/>
    <w:rsid w:val="00B36C89"/>
    <w:rsid w:val="00B40100"/>
    <w:rsid w:val="00B4068E"/>
    <w:rsid w:val="00B502CA"/>
    <w:rsid w:val="00B527AF"/>
    <w:rsid w:val="00B7179E"/>
    <w:rsid w:val="00B74AD5"/>
    <w:rsid w:val="00B837DD"/>
    <w:rsid w:val="00B9065F"/>
    <w:rsid w:val="00B91556"/>
    <w:rsid w:val="00B94CA5"/>
    <w:rsid w:val="00B96BFD"/>
    <w:rsid w:val="00BA191D"/>
    <w:rsid w:val="00BA3263"/>
    <w:rsid w:val="00BA334D"/>
    <w:rsid w:val="00BA41F5"/>
    <w:rsid w:val="00BA44D9"/>
    <w:rsid w:val="00BA5956"/>
    <w:rsid w:val="00BA694C"/>
    <w:rsid w:val="00BB5002"/>
    <w:rsid w:val="00BC3A04"/>
    <w:rsid w:val="00BD1700"/>
    <w:rsid w:val="00BD31A7"/>
    <w:rsid w:val="00BE0219"/>
    <w:rsid w:val="00BE32EB"/>
    <w:rsid w:val="00BF7435"/>
    <w:rsid w:val="00BF767A"/>
    <w:rsid w:val="00C02D3F"/>
    <w:rsid w:val="00C11C44"/>
    <w:rsid w:val="00C21F30"/>
    <w:rsid w:val="00C2205C"/>
    <w:rsid w:val="00C44928"/>
    <w:rsid w:val="00C4727F"/>
    <w:rsid w:val="00C67653"/>
    <w:rsid w:val="00C769D8"/>
    <w:rsid w:val="00C875FD"/>
    <w:rsid w:val="00C93DC7"/>
    <w:rsid w:val="00C94CD6"/>
    <w:rsid w:val="00C96CBC"/>
    <w:rsid w:val="00CA2055"/>
    <w:rsid w:val="00CA7367"/>
    <w:rsid w:val="00CC06D3"/>
    <w:rsid w:val="00CD4FBB"/>
    <w:rsid w:val="00CE1A26"/>
    <w:rsid w:val="00CE52F3"/>
    <w:rsid w:val="00CF1A4D"/>
    <w:rsid w:val="00CF68BA"/>
    <w:rsid w:val="00D064D0"/>
    <w:rsid w:val="00D10FBC"/>
    <w:rsid w:val="00D16103"/>
    <w:rsid w:val="00D17330"/>
    <w:rsid w:val="00D365CE"/>
    <w:rsid w:val="00D36870"/>
    <w:rsid w:val="00D37349"/>
    <w:rsid w:val="00D55948"/>
    <w:rsid w:val="00D73407"/>
    <w:rsid w:val="00D7346D"/>
    <w:rsid w:val="00D91CC9"/>
    <w:rsid w:val="00D923B4"/>
    <w:rsid w:val="00D97CEC"/>
    <w:rsid w:val="00DD14A4"/>
    <w:rsid w:val="00DF1155"/>
    <w:rsid w:val="00DF1BA9"/>
    <w:rsid w:val="00E017B1"/>
    <w:rsid w:val="00E03698"/>
    <w:rsid w:val="00E07825"/>
    <w:rsid w:val="00E10750"/>
    <w:rsid w:val="00E2193C"/>
    <w:rsid w:val="00E23508"/>
    <w:rsid w:val="00E24916"/>
    <w:rsid w:val="00E25113"/>
    <w:rsid w:val="00E25C50"/>
    <w:rsid w:val="00E6505A"/>
    <w:rsid w:val="00E67ED2"/>
    <w:rsid w:val="00E718E8"/>
    <w:rsid w:val="00E72F8B"/>
    <w:rsid w:val="00E75CB7"/>
    <w:rsid w:val="00E771E9"/>
    <w:rsid w:val="00E824C4"/>
    <w:rsid w:val="00E8786B"/>
    <w:rsid w:val="00EB0C42"/>
    <w:rsid w:val="00EB4EB6"/>
    <w:rsid w:val="00EB6B9F"/>
    <w:rsid w:val="00EC008D"/>
    <w:rsid w:val="00EC37E9"/>
    <w:rsid w:val="00ED275D"/>
    <w:rsid w:val="00F0152D"/>
    <w:rsid w:val="00F027A6"/>
    <w:rsid w:val="00F05E4E"/>
    <w:rsid w:val="00F075C2"/>
    <w:rsid w:val="00F13AC8"/>
    <w:rsid w:val="00F14AC3"/>
    <w:rsid w:val="00F308EB"/>
    <w:rsid w:val="00F37AE9"/>
    <w:rsid w:val="00F64560"/>
    <w:rsid w:val="00F65A92"/>
    <w:rsid w:val="00F70212"/>
    <w:rsid w:val="00F70344"/>
    <w:rsid w:val="00F70A56"/>
    <w:rsid w:val="00F71C88"/>
    <w:rsid w:val="00F81A16"/>
    <w:rsid w:val="00F92DEF"/>
    <w:rsid w:val="00FB66F6"/>
    <w:rsid w:val="00FD2FD6"/>
    <w:rsid w:val="00FD6383"/>
    <w:rsid w:val="00FD71BA"/>
    <w:rsid w:val="00FF0C96"/>
    <w:rsid w:val="00FF17D2"/>
    <w:rsid w:val="00FF70E4"/>
    <w:rsid w:val="3F6C5F08"/>
    <w:rsid w:val="729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C34C6-9D30-4517-BAA7-4DB77541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4F"/>
  </w:style>
  <w:style w:type="paragraph" w:styleId="Footer">
    <w:name w:val="footer"/>
    <w:basedOn w:val="Normal"/>
    <w:link w:val="Foot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4F"/>
  </w:style>
  <w:style w:type="character" w:styleId="Hyperlink">
    <w:name w:val="Hyperlink"/>
    <w:basedOn w:val="DefaultParagraphFont"/>
    <w:uiPriority w:val="99"/>
    <w:unhideWhenUsed/>
    <w:rsid w:val="003939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C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3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D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0412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0DD5-6B79-4781-9B90-B7B17274F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F9C22-CE0A-4E96-BBD0-C265F249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60670-7D08-42BB-8647-8F4324477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31EAE-D75B-47DD-BF9F-98D6947C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2018-06-25T17:34:00Z</cp:lastPrinted>
  <dcterms:created xsi:type="dcterms:W3CDTF">2018-06-25T17:34:00Z</dcterms:created>
  <dcterms:modified xsi:type="dcterms:W3CDTF">2018-06-25T17:34:00Z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