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33307009" w:rsidR="000F7A64" w:rsidRDefault="00777C6E" w:rsidP="00BF767A">
      <w:pPr>
        <w:spacing w:after="0" w:line="240" w:lineRule="auto"/>
        <w:jc w:val="center"/>
      </w:pPr>
      <w:r>
        <w:t>March 25</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9940020" w:rsidR="000F7A64" w:rsidRDefault="002D0756" w:rsidP="0074050D">
      <w:pPr>
        <w:spacing w:after="0" w:line="240" w:lineRule="auto"/>
        <w:jc w:val="center"/>
      </w:pPr>
      <w:r>
        <w:t>305 W Broadway</w:t>
      </w:r>
      <w:r w:rsidR="00777C6E">
        <w:t>, Room 303</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4C58ABC1" w:rsidR="00FF0C96" w:rsidRDefault="00FF0C96" w:rsidP="00FF0C96">
      <w:pPr>
        <w:spacing w:after="0" w:line="240" w:lineRule="auto"/>
        <w:jc w:val="center"/>
      </w:pPr>
    </w:p>
    <w:p w14:paraId="00C1E28F" w14:textId="47D859EC" w:rsidR="0098120E" w:rsidRDefault="0098120E" w:rsidP="0098120E">
      <w:pPr>
        <w:spacing w:after="0" w:line="240" w:lineRule="auto"/>
      </w:pPr>
      <w:r>
        <w:t>Members Present (</w:t>
      </w:r>
      <w:r w:rsidR="00236888">
        <w:t>19</w:t>
      </w:r>
      <w:r>
        <w:t xml:space="preserve">): </w:t>
      </w:r>
      <w:r w:rsidR="00C41640" w:rsidRPr="0029388F">
        <w:t>Tori Sisk</w:t>
      </w:r>
      <w:r w:rsidR="00C41640">
        <w:t xml:space="preserve">, </w:t>
      </w:r>
      <w:r w:rsidR="00C41640" w:rsidRPr="0029388F">
        <w:t>Mary-Margaret Lemons</w:t>
      </w:r>
      <w:r w:rsidR="00C41640">
        <w:t xml:space="preserve">, </w:t>
      </w:r>
      <w:r w:rsidR="00C41640" w:rsidRPr="0029388F">
        <w:t>James Tapscott</w:t>
      </w:r>
      <w:r w:rsidR="00C41640">
        <w:t xml:space="preserve">, </w:t>
      </w:r>
      <w:r w:rsidR="00C41640" w:rsidRPr="0029388F">
        <w:t>Victoria Farrar-Myers</w:t>
      </w:r>
      <w:r w:rsidR="00C41640">
        <w:t xml:space="preserve">, Jason Hall, Brent Carr, Steve Montgomery, Toby Owen, Debby Kratky, </w:t>
      </w:r>
      <w:r w:rsidR="00C41640" w:rsidRPr="0029388F">
        <w:t>Artie Williams</w:t>
      </w:r>
      <w:r w:rsidR="00C41640">
        <w:t xml:space="preserve">, Patricia Ward, Tera Perez, Bill Coppola, Scott Rule, Andy Taft, </w:t>
      </w:r>
      <w:r w:rsidR="00C41640" w:rsidRPr="0029388F">
        <w:t>Robyn Michalove</w:t>
      </w:r>
      <w:r w:rsidR="00C41640">
        <w:t xml:space="preserve">, </w:t>
      </w:r>
      <w:r w:rsidR="00C41640" w:rsidRPr="0029388F">
        <w:t>Gage Yager</w:t>
      </w:r>
      <w:r w:rsidR="00C41640">
        <w:t>, TD Smyer</w:t>
      </w:r>
      <w:r w:rsidR="00DF1D9A">
        <w:t>s</w:t>
      </w:r>
      <w:r w:rsidR="00C41640">
        <w:t xml:space="preserve">, and Cassandra Walker </w:t>
      </w:r>
    </w:p>
    <w:p w14:paraId="02826A1A" w14:textId="77777777" w:rsidR="00F65A92" w:rsidRPr="007474D4" w:rsidRDefault="00F65A92" w:rsidP="0098120E">
      <w:pPr>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056094">
        <w:tc>
          <w:tcPr>
            <w:tcW w:w="3914" w:type="pct"/>
            <w:tcBorders>
              <w:bottom w:val="single" w:sz="4" w:space="0" w:color="auto"/>
            </w:tcBorders>
          </w:tcPr>
          <w:p w14:paraId="602D10CE" w14:textId="0D9AB800" w:rsidR="006155C5" w:rsidRPr="005C7C0E" w:rsidRDefault="3F6C5F08" w:rsidP="3F6C5F08">
            <w:pPr>
              <w:pStyle w:val="ListParagraph"/>
              <w:numPr>
                <w:ilvl w:val="0"/>
                <w:numId w:val="2"/>
              </w:numPr>
              <w:rPr>
                <w:b/>
                <w:bCs/>
              </w:rPr>
            </w:pPr>
            <w:r w:rsidRPr="3F6C5F08">
              <w:rPr>
                <w:b/>
                <w:bCs/>
              </w:rPr>
              <w:t>Call to Order</w:t>
            </w:r>
            <w:r w:rsidR="001A08DA">
              <w:rPr>
                <w:b/>
                <w:bCs/>
              </w:rPr>
              <w:t>: 1:33pm</w:t>
            </w:r>
          </w:p>
        </w:tc>
        <w:tc>
          <w:tcPr>
            <w:tcW w:w="1086" w:type="pct"/>
            <w:tcBorders>
              <w:bottom w:val="single" w:sz="4" w:space="0" w:color="auto"/>
            </w:tcBorders>
          </w:tcPr>
          <w:p w14:paraId="3BEA92DE" w14:textId="611F8CC4" w:rsidR="006155C5" w:rsidRPr="007474D4" w:rsidRDefault="00546F15" w:rsidP="00513F01">
            <w:pPr>
              <w:contextualSpacing/>
            </w:pPr>
            <w:r>
              <w:t xml:space="preserve">V. </w:t>
            </w:r>
            <w:r w:rsidR="001B3EBA">
              <w:t>Farrar-Myers</w:t>
            </w:r>
          </w:p>
        </w:tc>
      </w:tr>
      <w:tr w:rsidR="004451C8" w:rsidRPr="007474D4" w14:paraId="05E21773" w14:textId="77777777" w:rsidTr="0005609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41640" w:rsidRPr="007474D4" w14:paraId="1BA3CDA7" w14:textId="77777777" w:rsidTr="00056094">
        <w:tc>
          <w:tcPr>
            <w:tcW w:w="3914" w:type="pct"/>
            <w:tcBorders>
              <w:top w:val="nil"/>
              <w:bottom w:val="nil"/>
            </w:tcBorders>
          </w:tcPr>
          <w:p w14:paraId="0647E54E" w14:textId="77777777" w:rsidR="00C41640" w:rsidRDefault="00C41640" w:rsidP="00C41640">
            <w:pPr>
              <w:pStyle w:val="ListParagraph"/>
              <w:numPr>
                <w:ilvl w:val="1"/>
                <w:numId w:val="2"/>
              </w:numPr>
            </w:pPr>
            <w:r>
              <w:t xml:space="preserve">Tarrant County Homeless Coalition (TCHC) </w:t>
            </w:r>
          </w:p>
          <w:p w14:paraId="0F3491AB" w14:textId="503D1C18" w:rsidR="00C41640" w:rsidRDefault="00C41640" w:rsidP="00C41640">
            <w:pPr>
              <w:pStyle w:val="ListParagraph"/>
              <w:numPr>
                <w:ilvl w:val="2"/>
                <w:numId w:val="2"/>
              </w:numPr>
            </w:pPr>
            <w:r>
              <w:t>State of the Homeless Address</w:t>
            </w:r>
          </w:p>
          <w:p w14:paraId="536B9F28" w14:textId="75E230D5" w:rsidR="008570AC" w:rsidRDefault="008570AC" w:rsidP="008570AC">
            <w:pPr>
              <w:pStyle w:val="ListParagraph"/>
              <w:numPr>
                <w:ilvl w:val="0"/>
                <w:numId w:val="24"/>
              </w:numPr>
            </w:pPr>
            <w:r>
              <w:t>Presentation included in the board packet.</w:t>
            </w:r>
          </w:p>
          <w:p w14:paraId="4DAA3AAB" w14:textId="3FDDD550" w:rsidR="00C41640" w:rsidRPr="004D660E" w:rsidRDefault="004D660E" w:rsidP="00C41640">
            <w:pPr>
              <w:pStyle w:val="ListParagraph"/>
              <w:numPr>
                <w:ilvl w:val="0"/>
                <w:numId w:val="24"/>
              </w:numPr>
              <w:rPr>
                <w:rFonts w:eastAsia="Times New Roman"/>
              </w:rPr>
            </w:pPr>
            <w:r>
              <w:rPr>
                <w:rFonts w:eastAsia="Times New Roman"/>
              </w:rPr>
              <w:t>M. Lemons asked if it was necessary to have an action item that would request that everyone align their budgets to the purposed population focus timeline mentioned in the State of the Homeless report. Response from V.</w:t>
            </w:r>
            <w:r w:rsidR="00546F15">
              <w:rPr>
                <w:rFonts w:eastAsia="Times New Roman"/>
              </w:rPr>
              <w:t xml:space="preserve"> </w:t>
            </w:r>
            <w:r w:rsidR="00546F15" w:rsidRPr="00546F15">
              <w:rPr>
                <w:rFonts w:eastAsia="Times New Roman"/>
              </w:rPr>
              <w:t xml:space="preserve">Farrar-Myers </w:t>
            </w:r>
            <w:r w:rsidR="00546F15">
              <w:rPr>
                <w:rFonts w:eastAsia="Times New Roman"/>
              </w:rPr>
              <w:t>“</w:t>
            </w:r>
            <w:r>
              <w:rPr>
                <w:rFonts w:eastAsia="Times New Roman"/>
              </w:rPr>
              <w:t>We will visit this more at the next meeting when we further discuss workplans.</w:t>
            </w:r>
            <w:r w:rsidR="00546F15">
              <w:rPr>
                <w:rFonts w:eastAsia="Times New Roman"/>
              </w:rPr>
              <w:t>”</w:t>
            </w:r>
          </w:p>
        </w:tc>
        <w:tc>
          <w:tcPr>
            <w:tcW w:w="1086" w:type="pct"/>
            <w:tcBorders>
              <w:top w:val="nil"/>
              <w:bottom w:val="nil"/>
            </w:tcBorders>
          </w:tcPr>
          <w:p w14:paraId="16998C30" w14:textId="16573293" w:rsidR="00C41640" w:rsidRPr="007474D4" w:rsidRDefault="00546F15" w:rsidP="00C41640">
            <w:pPr>
              <w:contextualSpacing/>
            </w:pPr>
            <w:r>
              <w:t xml:space="preserve">V. </w:t>
            </w:r>
            <w:r w:rsidR="001B3EBA">
              <w:t>Farrar-Myers</w:t>
            </w:r>
            <w:r w:rsidR="00C41640">
              <w:t xml:space="preserve"> </w:t>
            </w:r>
          </w:p>
        </w:tc>
      </w:tr>
      <w:tr w:rsidR="00C41640" w:rsidRPr="007474D4" w14:paraId="68AB860E" w14:textId="77777777" w:rsidTr="00056094">
        <w:tc>
          <w:tcPr>
            <w:tcW w:w="3914" w:type="pct"/>
            <w:tcBorders>
              <w:top w:val="nil"/>
            </w:tcBorders>
          </w:tcPr>
          <w:p w14:paraId="13617B39" w14:textId="77777777" w:rsidR="00C41640" w:rsidRPr="003D3D93" w:rsidRDefault="00C41640" w:rsidP="00C41640">
            <w:pPr>
              <w:pStyle w:val="ListParagraph"/>
              <w:numPr>
                <w:ilvl w:val="1"/>
                <w:numId w:val="2"/>
              </w:numPr>
            </w:pPr>
            <w:r>
              <w:t>Standing Committees</w:t>
            </w:r>
          </w:p>
          <w:p w14:paraId="1DC106E3" w14:textId="77777777" w:rsidR="00C41640" w:rsidRPr="006B4E4E" w:rsidRDefault="00C41640" w:rsidP="00C41640">
            <w:pPr>
              <w:pStyle w:val="ListParagraph"/>
              <w:numPr>
                <w:ilvl w:val="2"/>
                <w:numId w:val="2"/>
              </w:numPr>
              <w:rPr>
                <w:rFonts w:asciiTheme="majorHAnsi" w:hAnsiTheme="majorHAnsi" w:cstheme="majorHAnsi"/>
                <w:sz w:val="18"/>
                <w:szCs w:val="18"/>
              </w:rPr>
            </w:pPr>
            <w:r>
              <w:t xml:space="preserve">CoC Board Executive Committee </w:t>
            </w:r>
            <w:r w:rsidRPr="008036C3">
              <w:rPr>
                <w:rFonts w:ascii="Calibri Light" w:hAnsi="Calibri Light"/>
                <w:sz w:val="18"/>
                <w:szCs w:val="18"/>
              </w:rPr>
              <w:t>(no report)</w:t>
            </w:r>
          </w:p>
          <w:p w14:paraId="1131E964" w14:textId="77777777" w:rsidR="00C41640" w:rsidRDefault="00C41640" w:rsidP="00C41640">
            <w:pPr>
              <w:pStyle w:val="ListParagraph"/>
              <w:numPr>
                <w:ilvl w:val="2"/>
                <w:numId w:val="2"/>
              </w:numPr>
            </w:pPr>
            <w:r>
              <w:t>CoC Governance Committee:</w:t>
            </w:r>
          </w:p>
          <w:p w14:paraId="42D35A46" w14:textId="7D8D9E95" w:rsidR="00C41640" w:rsidRPr="00202213" w:rsidRDefault="008570AC" w:rsidP="008570AC">
            <w:pPr>
              <w:pStyle w:val="ListParagraph"/>
              <w:numPr>
                <w:ilvl w:val="0"/>
                <w:numId w:val="24"/>
              </w:numPr>
            </w:pPr>
            <w:r>
              <w:t xml:space="preserve">Report discussed; </w:t>
            </w:r>
            <w:r w:rsidR="00C41640">
              <w:t>roles</w:t>
            </w:r>
            <w:r w:rsidR="00546F15">
              <w:t>/</w:t>
            </w:r>
            <w:r w:rsidR="00C41640">
              <w:t>strategy</w:t>
            </w:r>
            <w:r>
              <w:t xml:space="preserve"> </w:t>
            </w:r>
            <w:r w:rsidR="00C41640">
              <w:t>related to strategic goal</w:t>
            </w:r>
            <w:r>
              <w:t xml:space="preserve"> #4</w:t>
            </w:r>
            <w:r w:rsidR="00C41640">
              <w:t xml:space="preserve">, </w:t>
            </w:r>
            <w:r>
              <w:t>a</w:t>
            </w:r>
            <w:r w:rsidR="00C41640">
              <w:t>nnual membership</w:t>
            </w:r>
            <w:r>
              <w:t xml:space="preserve"> </w:t>
            </w:r>
            <w:r w:rsidR="00DF1D9A">
              <w:t xml:space="preserve">drive, </w:t>
            </w:r>
            <w:r w:rsidR="00546F15">
              <w:t>f</w:t>
            </w:r>
            <w:r w:rsidR="00C41640">
              <w:t>illing</w:t>
            </w:r>
            <w:r w:rsidR="00DF1D9A">
              <w:t xml:space="preserve"> </w:t>
            </w:r>
            <w:r w:rsidR="00C41640">
              <w:t>open leadership positions, review of CoC policies, workplan for strategic goal 4,</w:t>
            </w:r>
            <w:r>
              <w:t xml:space="preserve"> (</w:t>
            </w:r>
            <w:r w:rsidR="00C41640">
              <w:t>draft available on google docs</w:t>
            </w:r>
            <w:r>
              <w:t>)</w:t>
            </w:r>
            <w:r w:rsidR="00C41640">
              <w:t>, next meeting</w:t>
            </w:r>
            <w:r>
              <w:t xml:space="preserve"> date</w:t>
            </w:r>
            <w:r w:rsidR="00C41640">
              <w:t xml:space="preserve">, </w:t>
            </w:r>
            <w:r>
              <w:t xml:space="preserve">and </w:t>
            </w:r>
            <w:r w:rsidR="00C41640">
              <w:t>action items completed</w:t>
            </w:r>
            <w:r>
              <w:t xml:space="preserve">. </w:t>
            </w:r>
          </w:p>
          <w:p w14:paraId="413B0B11" w14:textId="77777777" w:rsidR="00C41640" w:rsidRDefault="00C41640" w:rsidP="00C41640">
            <w:pPr>
              <w:pStyle w:val="ListParagraph"/>
              <w:numPr>
                <w:ilvl w:val="2"/>
                <w:numId w:val="2"/>
              </w:numPr>
              <w:tabs>
                <w:tab w:val="left" w:pos="4518"/>
              </w:tabs>
            </w:pPr>
            <w:r>
              <w:t>HMIS Governance Committee:</w:t>
            </w:r>
          </w:p>
          <w:p w14:paraId="11246AA3" w14:textId="261CD444" w:rsidR="00C41640" w:rsidRPr="002419CA" w:rsidRDefault="001B3EBA" w:rsidP="001B3EBA">
            <w:pPr>
              <w:pStyle w:val="ListParagraph"/>
              <w:numPr>
                <w:ilvl w:val="0"/>
                <w:numId w:val="24"/>
              </w:numPr>
              <w:tabs>
                <w:tab w:val="left" w:pos="4518"/>
              </w:tabs>
            </w:pPr>
            <w:r>
              <w:t xml:space="preserve">Report discussed; </w:t>
            </w:r>
            <w:r w:rsidR="00C41640">
              <w:t>Green River project</w:t>
            </w:r>
            <w:r w:rsidR="008570AC">
              <w:t xml:space="preserve"> and</w:t>
            </w:r>
            <w:r>
              <w:t xml:space="preserve"> its</w:t>
            </w:r>
            <w:r w:rsidR="008570AC">
              <w:t xml:space="preserve"> ability to create the by name list</w:t>
            </w:r>
            <w:r w:rsidR="00C41640">
              <w:t xml:space="preserve">, </w:t>
            </w:r>
            <w:r w:rsidR="00DF1D9A">
              <w:t xml:space="preserve">finalizing NOFA by the end of March, </w:t>
            </w:r>
            <w:r w:rsidR="00546F15">
              <w:t xml:space="preserve">the </w:t>
            </w:r>
            <w:r w:rsidR="00C41640">
              <w:t>two</w:t>
            </w:r>
            <w:r w:rsidR="00546F15">
              <w:t xml:space="preserve"> HMIS</w:t>
            </w:r>
            <w:r w:rsidR="00C41640">
              <w:t xml:space="preserve"> sub committees</w:t>
            </w:r>
            <w:r w:rsidR="008570AC">
              <w:t xml:space="preserve"> have been changed to </w:t>
            </w:r>
            <w:r w:rsidR="00546F15">
              <w:t>A</w:t>
            </w:r>
            <w:r w:rsidR="00C41640">
              <w:t xml:space="preserve">d </w:t>
            </w:r>
            <w:r w:rsidR="00546F15">
              <w:t>H</w:t>
            </w:r>
            <w:r w:rsidR="00C41640">
              <w:t>oc status</w:t>
            </w:r>
            <w:r w:rsidR="00DF1D9A">
              <w:t xml:space="preserve">, schedule to meet </w:t>
            </w:r>
            <w:r w:rsidR="00C41640">
              <w:t>as projects come up,</w:t>
            </w:r>
            <w:r w:rsidR="008570AC">
              <w:t xml:space="preserve"> next meeting date, and</w:t>
            </w:r>
            <w:r w:rsidR="00C41640">
              <w:t xml:space="preserve"> draft</w:t>
            </w:r>
            <w:r w:rsidR="008570AC">
              <w:t>ing work</w:t>
            </w:r>
            <w:r w:rsidR="00C41640">
              <w:t xml:space="preserve">plan for </w:t>
            </w:r>
            <w:r w:rsidR="008570AC">
              <w:t>Strategic Goal #</w:t>
            </w:r>
            <w:r w:rsidR="00C41640">
              <w:t>3</w:t>
            </w:r>
          </w:p>
          <w:p w14:paraId="3D1BB26D" w14:textId="77777777" w:rsidR="00C41640" w:rsidRDefault="00C41640" w:rsidP="00C41640">
            <w:pPr>
              <w:pStyle w:val="ListParagraph"/>
              <w:numPr>
                <w:ilvl w:val="2"/>
                <w:numId w:val="2"/>
              </w:numPr>
            </w:pPr>
            <w:r>
              <w:t>Allocations Committee:</w:t>
            </w:r>
          </w:p>
          <w:p w14:paraId="3122F3CB" w14:textId="105AE405" w:rsidR="00546F15" w:rsidRPr="00546F15" w:rsidRDefault="001B3EBA" w:rsidP="00546F15">
            <w:pPr>
              <w:pStyle w:val="ListParagraph"/>
              <w:numPr>
                <w:ilvl w:val="0"/>
                <w:numId w:val="24"/>
              </w:numPr>
              <w:rPr>
                <w:rStyle w:val="Hyperlink"/>
                <w:color w:val="auto"/>
                <w:u w:val="none"/>
              </w:rPr>
            </w:pPr>
            <w:r>
              <w:rPr>
                <w:rStyle w:val="Hyperlink"/>
                <w:color w:val="auto"/>
                <w:u w:val="none"/>
              </w:rPr>
              <w:t>R</w:t>
            </w:r>
            <w:r w:rsidRPr="001B3EBA">
              <w:rPr>
                <w:rStyle w:val="Hyperlink"/>
                <w:color w:val="auto"/>
                <w:u w:val="none"/>
              </w:rPr>
              <w:t xml:space="preserve">eport </w:t>
            </w:r>
            <w:r>
              <w:rPr>
                <w:rStyle w:val="Hyperlink"/>
                <w:color w:val="auto"/>
                <w:u w:val="none"/>
              </w:rPr>
              <w:t>d</w:t>
            </w:r>
            <w:r w:rsidRPr="001B3EBA">
              <w:rPr>
                <w:rStyle w:val="Hyperlink"/>
                <w:color w:val="auto"/>
                <w:u w:val="none"/>
              </w:rPr>
              <w:t>iscussed</w:t>
            </w:r>
            <w:r>
              <w:rPr>
                <w:rStyle w:val="Hyperlink"/>
                <w:color w:val="auto"/>
                <w:u w:val="none"/>
              </w:rPr>
              <w:t xml:space="preserve">; </w:t>
            </w:r>
            <w:r w:rsidR="00C41640" w:rsidRPr="00B30017">
              <w:rPr>
                <w:rStyle w:val="Hyperlink"/>
                <w:color w:val="auto"/>
                <w:u w:val="none"/>
              </w:rPr>
              <w:t>overview of USICH Together Plan,</w:t>
            </w:r>
            <w:r>
              <w:rPr>
                <w:rStyle w:val="Hyperlink"/>
                <w:color w:val="auto"/>
                <w:u w:val="none"/>
              </w:rPr>
              <w:t xml:space="preserve"> </w:t>
            </w:r>
            <w:r w:rsidR="00C41640" w:rsidRPr="00B30017">
              <w:rPr>
                <w:rStyle w:val="Hyperlink"/>
                <w:color w:val="auto"/>
                <w:u w:val="none"/>
              </w:rPr>
              <w:t>correction to</w:t>
            </w:r>
            <w:r>
              <w:rPr>
                <w:rStyle w:val="Hyperlink"/>
                <w:color w:val="auto"/>
                <w:u w:val="none"/>
              </w:rPr>
              <w:t xml:space="preserve"> report information, the next </w:t>
            </w:r>
            <w:r w:rsidRPr="00B30017">
              <w:rPr>
                <w:rStyle w:val="Hyperlink"/>
                <w:color w:val="auto"/>
                <w:u w:val="none"/>
              </w:rPr>
              <w:t>Allocations</w:t>
            </w:r>
            <w:r w:rsidR="00C41640" w:rsidRPr="00B30017">
              <w:rPr>
                <w:rStyle w:val="Hyperlink"/>
                <w:color w:val="auto"/>
                <w:u w:val="none"/>
              </w:rPr>
              <w:t xml:space="preserve"> </w:t>
            </w:r>
            <w:r>
              <w:rPr>
                <w:rStyle w:val="Hyperlink"/>
                <w:color w:val="auto"/>
                <w:u w:val="none"/>
              </w:rPr>
              <w:t>C</w:t>
            </w:r>
            <w:r w:rsidR="00C41640" w:rsidRPr="00B30017">
              <w:rPr>
                <w:rStyle w:val="Hyperlink"/>
                <w:color w:val="auto"/>
                <w:u w:val="none"/>
              </w:rPr>
              <w:t>ommittee meeting is April 4 not April 7 as stated in the report</w:t>
            </w:r>
            <w:r>
              <w:rPr>
                <w:rStyle w:val="Hyperlink"/>
                <w:color w:val="auto"/>
                <w:u w:val="none"/>
              </w:rPr>
              <w:t>. Action item discussed, and reviewed FY18 and FY19 competition recap</w:t>
            </w:r>
          </w:p>
          <w:p w14:paraId="0475D3E4" w14:textId="77777777" w:rsidR="00C41640" w:rsidRDefault="00C41640" w:rsidP="00C41640">
            <w:pPr>
              <w:pStyle w:val="ListParagraph"/>
              <w:numPr>
                <w:ilvl w:val="2"/>
                <w:numId w:val="2"/>
              </w:numPr>
            </w:pPr>
            <w:r>
              <w:t>Improvement, Coordination, and Training Committee:</w:t>
            </w:r>
          </w:p>
          <w:p w14:paraId="1D40A6A4" w14:textId="09EA5A67" w:rsidR="00DF1D9A" w:rsidRDefault="00C41640" w:rsidP="00C41640">
            <w:pPr>
              <w:pStyle w:val="ListParagraph"/>
              <w:numPr>
                <w:ilvl w:val="0"/>
                <w:numId w:val="24"/>
              </w:numPr>
            </w:pPr>
            <w:r>
              <w:t xml:space="preserve">Report </w:t>
            </w:r>
            <w:r w:rsidR="00DF1D9A">
              <w:t>discussed;</w:t>
            </w:r>
            <w:r>
              <w:t xml:space="preserve"> </w:t>
            </w:r>
            <w:r w:rsidR="00DF1D9A">
              <w:t>presented by Farrar-Myers, not Browne as stated in the Agenda</w:t>
            </w:r>
            <w:r w:rsidR="00546F15">
              <w:t>. D</w:t>
            </w:r>
            <w:r>
              <w:t>etails provided in packe</w:t>
            </w:r>
            <w:r w:rsidR="00546F15">
              <w:t>t.</w:t>
            </w:r>
          </w:p>
          <w:p w14:paraId="7E9AD8F0" w14:textId="63456AF3" w:rsidR="00546F15" w:rsidRDefault="00546F15" w:rsidP="00546F15"/>
          <w:p w14:paraId="7924C909" w14:textId="13415988" w:rsidR="00546F15" w:rsidRDefault="00546F15" w:rsidP="00546F15"/>
          <w:p w14:paraId="4D14623D" w14:textId="2209A1F7" w:rsidR="00546F15" w:rsidRDefault="00546F15" w:rsidP="00546F15"/>
          <w:p w14:paraId="66975878" w14:textId="5729E855" w:rsidR="00546F15" w:rsidRDefault="00546F15" w:rsidP="00546F15"/>
          <w:p w14:paraId="7DC2DE91" w14:textId="77777777" w:rsidR="00546F15" w:rsidRPr="00AF1B58" w:rsidRDefault="00546F15" w:rsidP="00546F15"/>
          <w:p w14:paraId="249C7139" w14:textId="77777777" w:rsidR="00C41640" w:rsidRPr="005A7A9E" w:rsidRDefault="00C41640" w:rsidP="00C41640">
            <w:pPr>
              <w:pStyle w:val="ListParagraph"/>
              <w:numPr>
                <w:ilvl w:val="1"/>
                <w:numId w:val="2"/>
              </w:numPr>
            </w:pPr>
            <w:r>
              <w:lastRenderedPageBreak/>
              <w:t xml:space="preserve">Community Strategic Plan </w:t>
            </w:r>
          </w:p>
          <w:p w14:paraId="20B05BF8" w14:textId="77777777" w:rsidR="00C41640" w:rsidRDefault="00C41640" w:rsidP="00C41640">
            <w:pPr>
              <w:pStyle w:val="ListParagraph"/>
              <w:numPr>
                <w:ilvl w:val="2"/>
                <w:numId w:val="2"/>
              </w:numPr>
              <w:rPr>
                <w:rFonts w:eastAsia="Times New Roman"/>
              </w:rPr>
            </w:pPr>
            <w:r>
              <w:rPr>
                <w:rFonts w:eastAsia="Times New Roman"/>
              </w:rPr>
              <w:t>Draft Plan</w:t>
            </w:r>
          </w:p>
          <w:p w14:paraId="28C4FEC7" w14:textId="789E65BE" w:rsidR="00C41640" w:rsidRDefault="00C41640" w:rsidP="00777C6E">
            <w:pPr>
              <w:pStyle w:val="ListParagraph"/>
              <w:numPr>
                <w:ilvl w:val="0"/>
                <w:numId w:val="24"/>
              </w:numPr>
              <w:rPr>
                <w:rFonts w:eastAsia="Times New Roman"/>
              </w:rPr>
            </w:pPr>
            <w:r>
              <w:rPr>
                <w:rFonts w:eastAsia="Times New Roman"/>
              </w:rPr>
              <w:t xml:space="preserve">Vote and discussion on agreeing to </w:t>
            </w:r>
            <w:r w:rsidR="00546F15">
              <w:rPr>
                <w:rFonts w:eastAsia="Times New Roman"/>
              </w:rPr>
              <w:t xml:space="preserve">the final draft of the </w:t>
            </w:r>
            <w:r>
              <w:rPr>
                <w:rFonts w:eastAsia="Times New Roman"/>
              </w:rPr>
              <w:t xml:space="preserve">strategic plan, recommendation </w:t>
            </w:r>
            <w:r w:rsidR="00546F15">
              <w:rPr>
                <w:rFonts w:eastAsia="Times New Roman"/>
              </w:rPr>
              <w:t xml:space="preserve">received </w:t>
            </w:r>
            <w:r>
              <w:rPr>
                <w:rFonts w:eastAsia="Times New Roman"/>
              </w:rPr>
              <w:t>from the county/city</w:t>
            </w:r>
            <w:r w:rsidR="00546F15">
              <w:rPr>
                <w:rFonts w:eastAsia="Times New Roman"/>
              </w:rPr>
              <w:t xml:space="preserve"> in the Governance Committee meeting</w:t>
            </w:r>
            <w:r>
              <w:rPr>
                <w:rFonts w:eastAsia="Times New Roman"/>
              </w:rPr>
              <w:t xml:space="preserve"> to have the workplans approved in April due to budget concerns. Motion to accept the draft strategic p</w:t>
            </w:r>
            <w:r w:rsidR="00DF1D9A">
              <w:rPr>
                <w:rFonts w:eastAsia="Times New Roman"/>
              </w:rPr>
              <w:t>lan</w:t>
            </w:r>
          </w:p>
          <w:p w14:paraId="286EEF49" w14:textId="1F19AD27" w:rsidR="00C41640" w:rsidRDefault="00777C6E" w:rsidP="00C41640">
            <w:pPr>
              <w:pStyle w:val="ListParagraph"/>
              <w:ind w:left="1080"/>
              <w:rPr>
                <w:rFonts w:eastAsia="Times New Roman"/>
              </w:rPr>
            </w:pPr>
            <w:r>
              <w:rPr>
                <w:rFonts w:eastAsia="Times New Roman"/>
              </w:rPr>
              <w:t xml:space="preserve">       </w:t>
            </w:r>
            <w:r w:rsidR="00C41640">
              <w:rPr>
                <w:rFonts w:eastAsia="Times New Roman"/>
              </w:rPr>
              <w:t>1. TD Smyer</w:t>
            </w:r>
          </w:p>
          <w:p w14:paraId="42DE98F0" w14:textId="56F3E11A" w:rsidR="00C41640" w:rsidRDefault="00777C6E" w:rsidP="00C41640">
            <w:pPr>
              <w:pStyle w:val="ListParagraph"/>
              <w:ind w:left="1080"/>
              <w:rPr>
                <w:rFonts w:eastAsia="Times New Roman"/>
              </w:rPr>
            </w:pPr>
            <w:r>
              <w:rPr>
                <w:rFonts w:eastAsia="Times New Roman"/>
              </w:rPr>
              <w:t xml:space="preserve">       </w:t>
            </w:r>
            <w:r w:rsidR="00C41640">
              <w:rPr>
                <w:rFonts w:eastAsia="Times New Roman"/>
              </w:rPr>
              <w:t>2. Gage Yeager</w:t>
            </w:r>
          </w:p>
          <w:p w14:paraId="58E4D7AA" w14:textId="735AB5D6" w:rsidR="00777C6E" w:rsidRPr="00546F15" w:rsidRDefault="00777C6E" w:rsidP="00546F15">
            <w:pPr>
              <w:pStyle w:val="ListParagraph"/>
              <w:ind w:left="1080"/>
              <w:rPr>
                <w:rFonts w:eastAsia="Times New Roman"/>
              </w:rPr>
            </w:pPr>
            <w:r>
              <w:rPr>
                <w:rFonts w:eastAsia="Times New Roman"/>
              </w:rPr>
              <w:t xml:space="preserve">       </w:t>
            </w:r>
            <w:r w:rsidR="00C41640">
              <w:rPr>
                <w:rFonts w:eastAsia="Times New Roman"/>
              </w:rPr>
              <w:t>3. All Approved</w:t>
            </w:r>
          </w:p>
          <w:p w14:paraId="7A349E8E" w14:textId="77777777" w:rsidR="00C41640" w:rsidRDefault="00C41640" w:rsidP="00C41640">
            <w:pPr>
              <w:pStyle w:val="ListParagraph"/>
              <w:numPr>
                <w:ilvl w:val="2"/>
                <w:numId w:val="2"/>
              </w:numPr>
              <w:rPr>
                <w:rFonts w:eastAsia="Times New Roman"/>
              </w:rPr>
            </w:pPr>
            <w:r>
              <w:rPr>
                <w:rFonts w:eastAsia="Times New Roman"/>
              </w:rPr>
              <w:t>Workplan Templates</w:t>
            </w:r>
          </w:p>
          <w:p w14:paraId="4FB3B295" w14:textId="584310DB" w:rsidR="00C41640" w:rsidRDefault="007D3F6C" w:rsidP="00777C6E">
            <w:pPr>
              <w:pStyle w:val="ListParagraph"/>
              <w:numPr>
                <w:ilvl w:val="0"/>
                <w:numId w:val="24"/>
              </w:numPr>
              <w:rPr>
                <w:rFonts w:eastAsia="Times New Roman"/>
              </w:rPr>
            </w:pPr>
            <w:r w:rsidRPr="007D3F6C">
              <w:rPr>
                <w:rFonts w:eastAsia="Times New Roman"/>
              </w:rPr>
              <w:t xml:space="preserve">V. Farrar-Myer </w:t>
            </w:r>
            <w:r>
              <w:rPr>
                <w:rFonts w:eastAsia="Times New Roman"/>
              </w:rPr>
              <w:t>e</w:t>
            </w:r>
            <w:r w:rsidR="00C41640">
              <w:rPr>
                <w:rFonts w:eastAsia="Times New Roman"/>
              </w:rPr>
              <w:t>ncouraged board members and audience if you have thoughts or input on the workplan</w:t>
            </w:r>
            <w:r w:rsidR="00DF1D9A">
              <w:rPr>
                <w:rFonts w:eastAsia="Times New Roman"/>
              </w:rPr>
              <w:t xml:space="preserve"> to</w:t>
            </w:r>
            <w:r w:rsidR="00C41640">
              <w:rPr>
                <w:rFonts w:eastAsia="Times New Roman"/>
              </w:rPr>
              <w:t xml:space="preserve"> provide feedback to Tammy or Victoria. No action required today. </w:t>
            </w:r>
          </w:p>
          <w:p w14:paraId="62864C1C" w14:textId="2A3CD573" w:rsidR="00777C6E" w:rsidRDefault="00DF1D9A" w:rsidP="00777C6E">
            <w:pPr>
              <w:pStyle w:val="ListParagraph"/>
              <w:numPr>
                <w:ilvl w:val="0"/>
                <w:numId w:val="24"/>
              </w:numPr>
              <w:rPr>
                <w:rFonts w:eastAsia="Times New Roman"/>
              </w:rPr>
            </w:pPr>
            <w:r>
              <w:rPr>
                <w:rFonts w:eastAsia="Times New Roman"/>
              </w:rPr>
              <w:t>Open discussion surrounding the Housing Committee regarding is the committee classified as a s</w:t>
            </w:r>
            <w:r w:rsidR="00C41640">
              <w:rPr>
                <w:rFonts w:eastAsia="Times New Roman"/>
              </w:rPr>
              <w:t>ustained group</w:t>
            </w:r>
            <w:r>
              <w:rPr>
                <w:rFonts w:eastAsia="Times New Roman"/>
              </w:rPr>
              <w:t xml:space="preserve"> and </w:t>
            </w:r>
            <w:r w:rsidR="00C41640">
              <w:rPr>
                <w:rFonts w:eastAsia="Times New Roman"/>
              </w:rPr>
              <w:t xml:space="preserve">not a </w:t>
            </w:r>
            <w:r>
              <w:rPr>
                <w:rFonts w:eastAsia="Times New Roman"/>
              </w:rPr>
              <w:t>sub-</w:t>
            </w:r>
            <w:r w:rsidR="00C41640">
              <w:rPr>
                <w:rFonts w:eastAsia="Times New Roman"/>
              </w:rPr>
              <w:t xml:space="preserve">committee that reports to </w:t>
            </w:r>
            <w:r>
              <w:rPr>
                <w:rFonts w:eastAsia="Times New Roman"/>
              </w:rPr>
              <w:t xml:space="preserve">another CoC Committee. Will the </w:t>
            </w:r>
            <w:r w:rsidR="00C41640">
              <w:rPr>
                <w:rFonts w:eastAsia="Times New Roman"/>
              </w:rPr>
              <w:t xml:space="preserve">Housing Committee will report to ICT or </w:t>
            </w:r>
            <w:r w:rsidR="0067670A">
              <w:rPr>
                <w:rFonts w:eastAsia="Times New Roman"/>
              </w:rPr>
              <w:t>Governance?</w:t>
            </w:r>
            <w:r w:rsidR="00C41640">
              <w:rPr>
                <w:rFonts w:eastAsia="Times New Roman"/>
              </w:rPr>
              <w:t xml:space="preserve"> </w:t>
            </w:r>
            <w:r w:rsidR="0067670A">
              <w:rPr>
                <w:rFonts w:eastAsia="Times New Roman"/>
              </w:rPr>
              <w:t>The board chair recommended that this be decided after speaking with Tammy McGhee further.</w:t>
            </w:r>
          </w:p>
          <w:p w14:paraId="2EB69FB3" w14:textId="5B3B9E06" w:rsidR="00777C6E" w:rsidRDefault="007D3F6C" w:rsidP="00777C6E">
            <w:pPr>
              <w:pStyle w:val="ListParagraph"/>
              <w:numPr>
                <w:ilvl w:val="0"/>
                <w:numId w:val="24"/>
              </w:numPr>
              <w:rPr>
                <w:rFonts w:eastAsia="Times New Roman"/>
              </w:rPr>
            </w:pPr>
            <w:r w:rsidRPr="007D3F6C">
              <w:rPr>
                <w:rFonts w:eastAsia="Times New Roman"/>
              </w:rPr>
              <w:t xml:space="preserve">V. Farrar-Myer </w:t>
            </w:r>
            <w:r w:rsidR="0067670A">
              <w:rPr>
                <w:rFonts w:eastAsia="Times New Roman"/>
              </w:rPr>
              <w:t>mentioned that a f</w:t>
            </w:r>
            <w:r w:rsidR="00C41640">
              <w:rPr>
                <w:rFonts w:eastAsia="Times New Roman"/>
              </w:rPr>
              <w:t xml:space="preserve">ollow up email </w:t>
            </w:r>
            <w:r w:rsidR="0067670A">
              <w:rPr>
                <w:rFonts w:eastAsia="Times New Roman"/>
              </w:rPr>
              <w:t>will</w:t>
            </w:r>
            <w:r w:rsidR="00C41640">
              <w:rPr>
                <w:rFonts w:eastAsia="Times New Roman"/>
              </w:rPr>
              <w:t xml:space="preserve"> </w:t>
            </w:r>
            <w:r w:rsidR="0067670A">
              <w:rPr>
                <w:rFonts w:eastAsia="Times New Roman"/>
              </w:rPr>
              <w:t xml:space="preserve">be sent to </w:t>
            </w:r>
            <w:r w:rsidR="00C41640">
              <w:rPr>
                <w:rFonts w:eastAsia="Times New Roman"/>
              </w:rPr>
              <w:t>board</w:t>
            </w:r>
            <w:r w:rsidR="0067670A">
              <w:rPr>
                <w:rFonts w:eastAsia="Times New Roman"/>
              </w:rPr>
              <w:t xml:space="preserve"> members</w:t>
            </w:r>
            <w:r w:rsidR="00C41640">
              <w:rPr>
                <w:rFonts w:eastAsia="Times New Roman"/>
              </w:rPr>
              <w:t xml:space="preserve"> regarding the direction of the Housing Committee</w:t>
            </w:r>
            <w:r w:rsidR="0067670A">
              <w:rPr>
                <w:rFonts w:eastAsia="Times New Roman"/>
              </w:rPr>
              <w:t xml:space="preserve">. Other issues such as </w:t>
            </w:r>
            <w:r w:rsidR="00C41640">
              <w:rPr>
                <w:rFonts w:eastAsia="Times New Roman"/>
              </w:rPr>
              <w:t xml:space="preserve">Mental </w:t>
            </w:r>
            <w:r w:rsidR="0067670A">
              <w:rPr>
                <w:rFonts w:eastAsia="Times New Roman"/>
              </w:rPr>
              <w:t>H</w:t>
            </w:r>
            <w:r w:rsidR="00C41640">
              <w:rPr>
                <w:rFonts w:eastAsia="Times New Roman"/>
              </w:rPr>
              <w:t xml:space="preserve">ealth, </w:t>
            </w:r>
            <w:r w:rsidR="0067670A">
              <w:rPr>
                <w:rFonts w:eastAsia="Times New Roman"/>
              </w:rPr>
              <w:t>C</w:t>
            </w:r>
            <w:r w:rsidR="00C41640">
              <w:rPr>
                <w:rFonts w:eastAsia="Times New Roman"/>
              </w:rPr>
              <w:t xml:space="preserve">hild </w:t>
            </w:r>
            <w:r w:rsidR="0067670A">
              <w:rPr>
                <w:rFonts w:eastAsia="Times New Roman"/>
              </w:rPr>
              <w:t>C</w:t>
            </w:r>
            <w:r w:rsidR="00C41640">
              <w:rPr>
                <w:rFonts w:eastAsia="Times New Roman"/>
              </w:rPr>
              <w:t xml:space="preserve">are, </w:t>
            </w:r>
            <w:r w:rsidR="0067670A">
              <w:rPr>
                <w:rFonts w:eastAsia="Times New Roman"/>
              </w:rPr>
              <w:t>E</w:t>
            </w:r>
            <w:r w:rsidR="00C41640">
              <w:rPr>
                <w:rFonts w:eastAsia="Times New Roman"/>
              </w:rPr>
              <w:t xml:space="preserve">mergency </w:t>
            </w:r>
            <w:r w:rsidR="0067670A">
              <w:rPr>
                <w:rFonts w:eastAsia="Times New Roman"/>
              </w:rPr>
              <w:t>S</w:t>
            </w:r>
            <w:r w:rsidR="00C41640">
              <w:rPr>
                <w:rFonts w:eastAsia="Times New Roman"/>
              </w:rPr>
              <w:t xml:space="preserve">helter, and </w:t>
            </w:r>
            <w:r w:rsidR="0067670A">
              <w:rPr>
                <w:rFonts w:eastAsia="Times New Roman"/>
              </w:rPr>
              <w:t>A</w:t>
            </w:r>
            <w:r w:rsidR="00C41640">
              <w:rPr>
                <w:rFonts w:eastAsia="Times New Roman"/>
              </w:rPr>
              <w:t xml:space="preserve">ddiction </w:t>
            </w:r>
            <w:r w:rsidR="0067670A">
              <w:rPr>
                <w:rFonts w:eastAsia="Times New Roman"/>
              </w:rPr>
              <w:t xml:space="preserve">were mentioned, and some board members would like to know if these issues are going to be covered and if so under which strategic goal #/committee jurisdiction. </w:t>
            </w:r>
          </w:p>
          <w:p w14:paraId="7EB18022" w14:textId="713D4197" w:rsidR="00777C6E" w:rsidRDefault="00F723B9" w:rsidP="00777C6E">
            <w:pPr>
              <w:pStyle w:val="ListParagraph"/>
              <w:numPr>
                <w:ilvl w:val="0"/>
                <w:numId w:val="24"/>
              </w:numPr>
              <w:rPr>
                <w:rFonts w:eastAsia="Times New Roman"/>
              </w:rPr>
            </w:pPr>
            <w:r>
              <w:rPr>
                <w:rFonts w:eastAsia="Times New Roman"/>
              </w:rPr>
              <w:t xml:space="preserve">Toby </w:t>
            </w:r>
            <w:r w:rsidR="0067670A">
              <w:rPr>
                <w:rFonts w:eastAsia="Times New Roman"/>
              </w:rPr>
              <w:t xml:space="preserve">requested that a </w:t>
            </w:r>
            <w:r w:rsidR="00C41640">
              <w:rPr>
                <w:rFonts w:eastAsia="Times New Roman"/>
              </w:rPr>
              <w:t>budget and funding timeline</w:t>
            </w:r>
            <w:r w:rsidR="0067670A">
              <w:rPr>
                <w:rFonts w:eastAsia="Times New Roman"/>
              </w:rPr>
              <w:t xml:space="preserve"> be created including; </w:t>
            </w:r>
            <w:r w:rsidR="00C41640">
              <w:rPr>
                <w:rFonts w:eastAsia="Times New Roman"/>
              </w:rPr>
              <w:t>fiscal ye</w:t>
            </w:r>
            <w:bookmarkStart w:id="0" w:name="_GoBack"/>
            <w:bookmarkEnd w:id="0"/>
            <w:r w:rsidR="00C41640">
              <w:rPr>
                <w:rFonts w:eastAsia="Times New Roman"/>
              </w:rPr>
              <w:t>ar</w:t>
            </w:r>
            <w:r w:rsidR="0067670A">
              <w:rPr>
                <w:rFonts w:eastAsia="Times New Roman"/>
              </w:rPr>
              <w:t xml:space="preserve"> details</w:t>
            </w:r>
            <w:r w:rsidR="00C41640">
              <w:rPr>
                <w:rFonts w:eastAsia="Times New Roman"/>
              </w:rPr>
              <w:t>,</w:t>
            </w:r>
            <w:r w:rsidR="0067670A">
              <w:rPr>
                <w:rFonts w:eastAsia="Times New Roman"/>
              </w:rPr>
              <w:t xml:space="preserve"> and county/city budgets. Also mentioned that this could </w:t>
            </w:r>
            <w:r w:rsidR="00C41640">
              <w:rPr>
                <w:rFonts w:eastAsia="Times New Roman"/>
              </w:rPr>
              <w:t xml:space="preserve">potentially </w:t>
            </w:r>
            <w:r w:rsidR="0067670A">
              <w:rPr>
                <w:rFonts w:eastAsia="Times New Roman"/>
              </w:rPr>
              <w:t xml:space="preserve">be </w:t>
            </w:r>
            <w:r w:rsidR="00C41640">
              <w:rPr>
                <w:rFonts w:eastAsia="Times New Roman"/>
              </w:rPr>
              <w:t xml:space="preserve">handled by </w:t>
            </w:r>
            <w:r w:rsidR="0067670A">
              <w:rPr>
                <w:rFonts w:eastAsia="Times New Roman"/>
              </w:rPr>
              <w:t xml:space="preserve">the </w:t>
            </w:r>
            <w:r w:rsidR="00C41640">
              <w:rPr>
                <w:rFonts w:eastAsia="Times New Roman"/>
              </w:rPr>
              <w:t>allocations committee or TCHC Staff</w:t>
            </w:r>
            <w:r w:rsidR="0067670A">
              <w:rPr>
                <w:rFonts w:eastAsia="Times New Roman"/>
              </w:rPr>
              <w:t xml:space="preserve"> CoC department staff.</w:t>
            </w:r>
            <w:r w:rsidR="00C41640">
              <w:rPr>
                <w:rFonts w:eastAsia="Times New Roman"/>
              </w:rPr>
              <w:t xml:space="preserve"> </w:t>
            </w:r>
          </w:p>
          <w:p w14:paraId="4D1C6E6C" w14:textId="1E667EE0" w:rsidR="00C41640" w:rsidRPr="00546F15" w:rsidRDefault="007D3F6C" w:rsidP="00546F15">
            <w:pPr>
              <w:pStyle w:val="ListParagraph"/>
              <w:numPr>
                <w:ilvl w:val="0"/>
                <w:numId w:val="24"/>
              </w:numPr>
              <w:rPr>
                <w:rFonts w:eastAsia="Times New Roman"/>
              </w:rPr>
            </w:pPr>
            <w:r w:rsidRPr="007D3F6C">
              <w:rPr>
                <w:rFonts w:eastAsia="Times New Roman"/>
              </w:rPr>
              <w:t>V.</w:t>
            </w:r>
            <w:r>
              <w:rPr>
                <w:rFonts w:eastAsia="Times New Roman"/>
              </w:rPr>
              <w:t xml:space="preserve"> </w:t>
            </w:r>
            <w:r w:rsidRPr="007D3F6C">
              <w:rPr>
                <w:rFonts w:eastAsia="Times New Roman"/>
              </w:rPr>
              <w:t>Farrar-Myer</w:t>
            </w:r>
            <w:r>
              <w:rPr>
                <w:rFonts w:eastAsia="Times New Roman"/>
              </w:rPr>
              <w:t xml:space="preserve"> </w:t>
            </w:r>
            <w:r w:rsidR="0067670A">
              <w:rPr>
                <w:rFonts w:eastAsia="Times New Roman"/>
              </w:rPr>
              <w:t>e</w:t>
            </w:r>
            <w:r w:rsidR="00C41640">
              <w:rPr>
                <w:rFonts w:eastAsia="Times New Roman"/>
              </w:rPr>
              <w:t>ncouraged board members to track bills and legislative plans</w:t>
            </w:r>
            <w:r w:rsidR="0067670A">
              <w:rPr>
                <w:rFonts w:eastAsia="Times New Roman"/>
              </w:rPr>
              <w:t xml:space="preserve"> for our state. Due to the likelihood of upcoming changes that may affect our system of care. </w:t>
            </w:r>
          </w:p>
        </w:tc>
        <w:tc>
          <w:tcPr>
            <w:tcW w:w="1086" w:type="pct"/>
            <w:tcBorders>
              <w:top w:val="nil"/>
            </w:tcBorders>
          </w:tcPr>
          <w:p w14:paraId="63C76A3A" w14:textId="77777777" w:rsidR="00C41640" w:rsidRDefault="00C41640" w:rsidP="00C41640">
            <w:pPr>
              <w:contextualSpacing/>
            </w:pPr>
          </w:p>
          <w:p w14:paraId="7A71F7D4" w14:textId="77777777" w:rsidR="001B3EBA" w:rsidRDefault="001B3EBA" w:rsidP="00C41640">
            <w:pPr>
              <w:contextualSpacing/>
            </w:pPr>
          </w:p>
          <w:p w14:paraId="16B5D37F" w14:textId="2BD2EEBD" w:rsidR="001B3EBA" w:rsidRDefault="00546F15" w:rsidP="00C41640">
            <w:pPr>
              <w:contextualSpacing/>
            </w:pPr>
            <w:r>
              <w:t xml:space="preserve">T. </w:t>
            </w:r>
            <w:r w:rsidR="001B3EBA">
              <w:t>Smyer</w:t>
            </w:r>
            <w:r w:rsidR="00DF1D9A">
              <w:t>s</w:t>
            </w:r>
          </w:p>
          <w:p w14:paraId="62F5B624" w14:textId="77777777" w:rsidR="001B3EBA" w:rsidRDefault="001B3EBA" w:rsidP="00C41640">
            <w:pPr>
              <w:contextualSpacing/>
            </w:pPr>
          </w:p>
          <w:p w14:paraId="0EE06069" w14:textId="77777777" w:rsidR="001B3EBA" w:rsidRDefault="001B3EBA" w:rsidP="00C41640">
            <w:pPr>
              <w:contextualSpacing/>
            </w:pPr>
          </w:p>
          <w:p w14:paraId="46892BFD" w14:textId="77777777" w:rsidR="001B3EBA" w:rsidRDefault="001B3EBA" w:rsidP="00C41640">
            <w:pPr>
              <w:contextualSpacing/>
            </w:pPr>
          </w:p>
          <w:p w14:paraId="0F8E9BEA" w14:textId="77777777" w:rsidR="001B3EBA" w:rsidRDefault="001B3EBA" w:rsidP="00C41640">
            <w:pPr>
              <w:contextualSpacing/>
            </w:pPr>
          </w:p>
          <w:p w14:paraId="013D6E77" w14:textId="16393741" w:rsidR="001B3EBA" w:rsidRDefault="00546F15" w:rsidP="001B3EBA">
            <w:pPr>
              <w:contextualSpacing/>
            </w:pPr>
            <w:r>
              <w:t xml:space="preserve">S. </w:t>
            </w:r>
            <w:r w:rsidR="001B3EBA">
              <w:t>Montgomery</w:t>
            </w:r>
          </w:p>
          <w:p w14:paraId="6165487F" w14:textId="77777777" w:rsidR="001B3EBA" w:rsidRDefault="001B3EBA" w:rsidP="00C41640">
            <w:pPr>
              <w:contextualSpacing/>
            </w:pPr>
          </w:p>
          <w:p w14:paraId="2A8AFE8F" w14:textId="77777777" w:rsidR="001B3EBA" w:rsidRDefault="001B3EBA" w:rsidP="00C41640">
            <w:pPr>
              <w:contextualSpacing/>
            </w:pPr>
          </w:p>
          <w:p w14:paraId="1015FAFE" w14:textId="77777777" w:rsidR="001B3EBA" w:rsidRDefault="001B3EBA" w:rsidP="00C41640">
            <w:pPr>
              <w:contextualSpacing/>
            </w:pPr>
          </w:p>
          <w:p w14:paraId="6A1FCD3A" w14:textId="77777777" w:rsidR="001B3EBA" w:rsidRDefault="001B3EBA" w:rsidP="00C41640">
            <w:pPr>
              <w:contextualSpacing/>
            </w:pPr>
          </w:p>
          <w:p w14:paraId="0445CE60" w14:textId="77777777" w:rsidR="00546F15" w:rsidRDefault="00546F15" w:rsidP="00C41640">
            <w:pPr>
              <w:contextualSpacing/>
            </w:pPr>
          </w:p>
          <w:p w14:paraId="35C544E0" w14:textId="7C234C56" w:rsidR="00C41640" w:rsidRDefault="00546F15" w:rsidP="00C41640">
            <w:pPr>
              <w:contextualSpacing/>
            </w:pPr>
            <w:r>
              <w:t xml:space="preserve">T. </w:t>
            </w:r>
            <w:r w:rsidR="00C41640">
              <w:t>Sisk</w:t>
            </w:r>
          </w:p>
          <w:p w14:paraId="583666B3" w14:textId="77777777" w:rsidR="00C41640" w:rsidRDefault="00C41640" w:rsidP="00C41640">
            <w:pPr>
              <w:contextualSpacing/>
            </w:pPr>
          </w:p>
          <w:p w14:paraId="6373F930" w14:textId="77777777" w:rsidR="00C41640" w:rsidRDefault="00C41640" w:rsidP="00C41640">
            <w:pPr>
              <w:contextualSpacing/>
            </w:pPr>
          </w:p>
          <w:p w14:paraId="694EF9A8" w14:textId="77777777" w:rsidR="00C41640" w:rsidRDefault="00C41640" w:rsidP="00C41640">
            <w:pPr>
              <w:contextualSpacing/>
            </w:pPr>
          </w:p>
          <w:p w14:paraId="6570CC12" w14:textId="77777777" w:rsidR="001B3EBA" w:rsidRDefault="001B3EBA" w:rsidP="00C41640">
            <w:pPr>
              <w:contextualSpacing/>
            </w:pPr>
          </w:p>
          <w:p w14:paraId="0298FD2A" w14:textId="340AB4CA" w:rsidR="00C41640" w:rsidRDefault="00546F15" w:rsidP="00C41640">
            <w:pPr>
              <w:contextualSpacing/>
            </w:pPr>
            <w:r>
              <w:t xml:space="preserve">V. </w:t>
            </w:r>
            <w:r w:rsidR="001B3EBA">
              <w:t>Farrar-Myer</w:t>
            </w:r>
            <w:r>
              <w:t>s</w:t>
            </w:r>
          </w:p>
          <w:p w14:paraId="02C2C5A5" w14:textId="17832278" w:rsidR="00C41640" w:rsidRDefault="00C41640" w:rsidP="00C41640">
            <w:pPr>
              <w:contextualSpacing/>
            </w:pPr>
          </w:p>
          <w:p w14:paraId="6E96BF88" w14:textId="77777777" w:rsidR="00546F15" w:rsidRDefault="00546F15" w:rsidP="00C41640">
            <w:pPr>
              <w:contextualSpacing/>
            </w:pPr>
          </w:p>
          <w:p w14:paraId="0B87E0BB" w14:textId="77777777" w:rsidR="00546F15" w:rsidRDefault="00546F15" w:rsidP="00C41640">
            <w:pPr>
              <w:contextualSpacing/>
            </w:pPr>
          </w:p>
          <w:p w14:paraId="04F92577" w14:textId="77777777" w:rsidR="00546F15" w:rsidRDefault="00546F15" w:rsidP="00C41640">
            <w:pPr>
              <w:contextualSpacing/>
            </w:pPr>
          </w:p>
          <w:p w14:paraId="6E19C08C" w14:textId="77777777" w:rsidR="00546F15" w:rsidRDefault="00546F15" w:rsidP="00C41640">
            <w:pPr>
              <w:contextualSpacing/>
            </w:pPr>
          </w:p>
          <w:p w14:paraId="34D53B41" w14:textId="77777777" w:rsidR="00546F15" w:rsidRDefault="00546F15" w:rsidP="00C41640">
            <w:pPr>
              <w:contextualSpacing/>
            </w:pPr>
          </w:p>
          <w:p w14:paraId="36088C3B" w14:textId="77777777" w:rsidR="00546F15" w:rsidRDefault="00546F15" w:rsidP="00C41640">
            <w:pPr>
              <w:contextualSpacing/>
            </w:pPr>
          </w:p>
          <w:p w14:paraId="1CCE24CC" w14:textId="00F895F8" w:rsidR="001B3EBA" w:rsidRDefault="00546F15" w:rsidP="00C41640">
            <w:pPr>
              <w:contextualSpacing/>
            </w:pPr>
            <w:r>
              <w:lastRenderedPageBreak/>
              <w:t xml:space="preserve">V. </w:t>
            </w:r>
            <w:r w:rsidR="001B3EBA">
              <w:t>Farrar-Myers</w:t>
            </w:r>
          </w:p>
          <w:p w14:paraId="65DD7073" w14:textId="77777777" w:rsidR="00C41640" w:rsidRDefault="00C41640" w:rsidP="00C41640">
            <w:pPr>
              <w:contextualSpacing/>
            </w:pPr>
          </w:p>
          <w:p w14:paraId="77465BD2" w14:textId="77777777" w:rsidR="00C41640" w:rsidRDefault="00C41640" w:rsidP="00C41640">
            <w:pPr>
              <w:contextualSpacing/>
            </w:pPr>
          </w:p>
          <w:p w14:paraId="0E2DD96C" w14:textId="77777777" w:rsidR="00C41640" w:rsidRDefault="00C41640" w:rsidP="00C41640">
            <w:pPr>
              <w:contextualSpacing/>
            </w:pPr>
          </w:p>
          <w:p w14:paraId="235A90C7" w14:textId="77777777" w:rsidR="00C41640" w:rsidRDefault="00C41640" w:rsidP="00C41640">
            <w:pPr>
              <w:contextualSpacing/>
            </w:pPr>
          </w:p>
          <w:p w14:paraId="5C01677B" w14:textId="77777777" w:rsidR="00C41640" w:rsidRDefault="00C41640" w:rsidP="00C41640">
            <w:pPr>
              <w:contextualSpacing/>
            </w:pPr>
          </w:p>
          <w:p w14:paraId="7AAB30CB" w14:textId="77777777" w:rsidR="00C41640" w:rsidRDefault="00C41640" w:rsidP="00C41640">
            <w:pPr>
              <w:contextualSpacing/>
            </w:pPr>
          </w:p>
          <w:p w14:paraId="74FF5A89" w14:textId="31978B77" w:rsidR="00C41640" w:rsidRDefault="00C41640" w:rsidP="00C41640">
            <w:pPr>
              <w:contextualSpacing/>
            </w:pPr>
          </w:p>
          <w:p w14:paraId="7620F031" w14:textId="677E04F3" w:rsidR="00C41640" w:rsidRDefault="00C41640" w:rsidP="00C41640">
            <w:pPr>
              <w:contextualSpacing/>
            </w:pPr>
          </w:p>
        </w:tc>
      </w:tr>
      <w:tr w:rsidR="00056094" w:rsidRPr="005C7C0E" w14:paraId="2120F03E" w14:textId="77777777" w:rsidTr="00056094">
        <w:tc>
          <w:tcPr>
            <w:tcW w:w="3914" w:type="pct"/>
            <w:tcBorders>
              <w:top w:val="nil"/>
              <w:bottom w:val="nil"/>
            </w:tcBorders>
          </w:tcPr>
          <w:p w14:paraId="698E9F48" w14:textId="7EDAE28B" w:rsidR="00056094" w:rsidRPr="00056094" w:rsidRDefault="00056094" w:rsidP="00056094">
            <w:pPr>
              <w:pStyle w:val="ListParagraph"/>
              <w:numPr>
                <w:ilvl w:val="0"/>
                <w:numId w:val="2"/>
              </w:numPr>
              <w:rPr>
                <w:b/>
              </w:rPr>
            </w:pPr>
            <w:r w:rsidRPr="00056094">
              <w:rPr>
                <w:b/>
              </w:rPr>
              <w:lastRenderedPageBreak/>
              <w:t>Board Action Items</w:t>
            </w:r>
          </w:p>
          <w:p w14:paraId="4962055E" w14:textId="340CC92D" w:rsidR="00056094" w:rsidRPr="00777C6E" w:rsidRDefault="00056094" w:rsidP="00C41640">
            <w:pPr>
              <w:pStyle w:val="ListParagraph"/>
              <w:numPr>
                <w:ilvl w:val="1"/>
                <w:numId w:val="2"/>
              </w:numPr>
              <w:rPr>
                <w:color w:val="0563C1" w:themeColor="hyperlink"/>
              </w:rPr>
            </w:pPr>
            <w:r w:rsidRPr="00056094">
              <w:t>Approval of CoC Bo</w:t>
            </w:r>
            <w:r>
              <w:t xml:space="preserve">ard Meeting Minutes from February 25, 2019. </w:t>
            </w:r>
          </w:p>
          <w:p w14:paraId="5074CE19" w14:textId="77777777" w:rsidR="00056094" w:rsidRDefault="00056094" w:rsidP="004D660E">
            <w:pPr>
              <w:pStyle w:val="ListParagraph"/>
              <w:numPr>
                <w:ilvl w:val="0"/>
                <w:numId w:val="25"/>
              </w:numPr>
            </w:pPr>
            <w:r>
              <w:t>J. Hall made the request for more of the minutes to be capture including more of the discussion surrounding strategic planning. Specifically, because the discussion included edits to the draft plan. The group came to a combined agreement that although every comment cannot be captured, they would however like to see the Draft Plan include a redline, running header tagline, to track change, and a clear indication of versions/editions. D. Kratky requested clarification that this is the final draft of the strategic plan and that any additional changes will need to be made in an amendment. V. Farrar-Myer agreed with D. Kratky’s statement.</w:t>
            </w:r>
          </w:p>
          <w:p w14:paraId="2C1384F4" w14:textId="77777777" w:rsidR="00056094" w:rsidRPr="00904D78" w:rsidRDefault="00056094" w:rsidP="004D660E">
            <w:pPr>
              <w:ind w:left="1080"/>
            </w:pPr>
            <w:r>
              <w:t xml:space="preserve">       1. Gage Yeager </w:t>
            </w:r>
          </w:p>
          <w:p w14:paraId="03E03F63" w14:textId="77777777" w:rsidR="00056094" w:rsidRPr="00904D78" w:rsidRDefault="00056094" w:rsidP="00C41640">
            <w:pPr>
              <w:pStyle w:val="ListParagraph"/>
            </w:pPr>
            <w:r>
              <w:t xml:space="preserve">              </w:t>
            </w:r>
            <w:r w:rsidRPr="00904D78">
              <w:t xml:space="preserve">2. </w:t>
            </w:r>
            <w:r>
              <w:t>Andy Taft</w:t>
            </w:r>
          </w:p>
          <w:p w14:paraId="4CEC7C06" w14:textId="77777777" w:rsidR="00056094" w:rsidRDefault="00056094" w:rsidP="00C41640">
            <w:pPr>
              <w:pStyle w:val="ListParagraph"/>
            </w:pPr>
            <w:r>
              <w:t xml:space="preserve">              </w:t>
            </w:r>
            <w:r w:rsidRPr="00904D78">
              <w:t>3. All Approved</w:t>
            </w:r>
          </w:p>
          <w:p w14:paraId="275EE1D3" w14:textId="77777777" w:rsidR="00056094" w:rsidRPr="0035146C" w:rsidRDefault="00056094" w:rsidP="00C41640">
            <w:pPr>
              <w:pStyle w:val="ListParagraph"/>
              <w:rPr>
                <w:color w:val="0563C1" w:themeColor="hyperlink"/>
              </w:rPr>
            </w:pPr>
          </w:p>
          <w:p w14:paraId="7E0A27DA" w14:textId="77777777" w:rsidR="00056094" w:rsidRPr="004D660E" w:rsidRDefault="00056094" w:rsidP="004D660E">
            <w:pPr>
              <w:pStyle w:val="ListParagraph"/>
              <w:numPr>
                <w:ilvl w:val="1"/>
                <w:numId w:val="2"/>
              </w:numPr>
              <w:rPr>
                <w:color w:val="0563C1" w:themeColor="hyperlink"/>
              </w:rPr>
            </w:pPr>
            <w:r w:rsidRPr="0035146C">
              <w:t xml:space="preserve">Approval of </w:t>
            </w:r>
            <w:r>
              <w:t>CoC Strategic Plan format Draft, V. Farrar-Myer recommended that CoC Strategic Plan Draft be accepted, pending any additional edits as they relate to the comments mentioned in the approval of the minutes</w:t>
            </w:r>
          </w:p>
          <w:p w14:paraId="66A7CBFB" w14:textId="77777777" w:rsidR="00056094" w:rsidRDefault="00056094" w:rsidP="00C41640">
            <w:pPr>
              <w:pStyle w:val="ListParagraph"/>
            </w:pPr>
            <w:r>
              <w:t xml:space="preserve">              1. TD Smyer</w:t>
            </w:r>
          </w:p>
          <w:p w14:paraId="4E494AB4" w14:textId="77777777" w:rsidR="00056094" w:rsidRDefault="00056094" w:rsidP="00C41640">
            <w:pPr>
              <w:pStyle w:val="ListParagraph"/>
            </w:pPr>
            <w:r>
              <w:t xml:space="preserve">              2. Gage Yeager</w:t>
            </w:r>
          </w:p>
          <w:p w14:paraId="6CC3B228" w14:textId="77777777" w:rsidR="00056094" w:rsidRPr="0035146C" w:rsidRDefault="00056094" w:rsidP="00C41640">
            <w:pPr>
              <w:pStyle w:val="ListParagraph"/>
              <w:rPr>
                <w:color w:val="0563C1" w:themeColor="hyperlink"/>
              </w:rPr>
            </w:pPr>
            <w:r>
              <w:t xml:space="preserve">              3. All Approved</w:t>
            </w:r>
          </w:p>
          <w:p w14:paraId="1742A37A" w14:textId="67447C50" w:rsidR="00056094" w:rsidRPr="004D660E" w:rsidRDefault="00056094" w:rsidP="00056094">
            <w:pPr>
              <w:pStyle w:val="ListParagraph"/>
              <w:ind w:left="360"/>
              <w:rPr>
                <w:b/>
                <w:bCs/>
              </w:rPr>
            </w:pPr>
          </w:p>
        </w:tc>
        <w:tc>
          <w:tcPr>
            <w:tcW w:w="1086" w:type="pct"/>
            <w:tcBorders>
              <w:top w:val="single" w:sz="4" w:space="0" w:color="auto"/>
              <w:bottom w:val="nil"/>
            </w:tcBorders>
          </w:tcPr>
          <w:p w14:paraId="7286315F" w14:textId="1A637A94" w:rsidR="00056094" w:rsidRPr="005C7C0E" w:rsidRDefault="00056094" w:rsidP="00C41640">
            <w:pPr>
              <w:contextualSpacing/>
            </w:pPr>
            <w:r>
              <w:lastRenderedPageBreak/>
              <w:t>Farrar-Myers</w:t>
            </w:r>
          </w:p>
        </w:tc>
      </w:tr>
      <w:tr w:rsidR="00056094" w:rsidRPr="007474D4" w14:paraId="2BD70924" w14:textId="77777777" w:rsidTr="00056094">
        <w:tc>
          <w:tcPr>
            <w:tcW w:w="3914" w:type="pct"/>
            <w:tcBorders>
              <w:top w:val="single" w:sz="4" w:space="0" w:color="auto"/>
            </w:tcBorders>
          </w:tcPr>
          <w:p w14:paraId="2A968F69" w14:textId="77777777" w:rsidR="00056094" w:rsidRDefault="00056094" w:rsidP="00C41640">
            <w:pPr>
              <w:pStyle w:val="ListParagraph"/>
              <w:numPr>
                <w:ilvl w:val="0"/>
                <w:numId w:val="2"/>
              </w:numPr>
              <w:rPr>
                <w:b/>
                <w:bCs/>
              </w:rPr>
            </w:pPr>
            <w:r w:rsidRPr="3F6C5F08">
              <w:rPr>
                <w:b/>
                <w:bCs/>
              </w:rPr>
              <w:t>Request for Future Agenda Items</w:t>
            </w:r>
          </w:p>
          <w:p w14:paraId="6D0871C1" w14:textId="77777777" w:rsidR="00056094" w:rsidRDefault="00056094" w:rsidP="00546F15">
            <w:pPr>
              <w:pStyle w:val="ListParagraph"/>
              <w:numPr>
                <w:ilvl w:val="0"/>
                <w:numId w:val="25"/>
              </w:numPr>
              <w:rPr>
                <w:b/>
                <w:bCs/>
              </w:rPr>
            </w:pPr>
            <w:r>
              <w:rPr>
                <w:bCs/>
              </w:rPr>
              <w:t>Andy Taft recommended that board members and audience watch “</w:t>
            </w:r>
            <w:r w:rsidRPr="00777C6E">
              <w:rPr>
                <w:bCs/>
              </w:rPr>
              <w:t>Seattle is Dying</w:t>
            </w:r>
            <w:r>
              <w:rPr>
                <w:bCs/>
              </w:rPr>
              <w:t>” a s</w:t>
            </w:r>
            <w:r w:rsidRPr="00777C6E">
              <w:rPr>
                <w:bCs/>
              </w:rPr>
              <w:t>pecial on you tube</w:t>
            </w:r>
            <w:r>
              <w:rPr>
                <w:bCs/>
              </w:rPr>
              <w:t xml:space="preserve">. A. Taft would like the board to consider the </w:t>
            </w:r>
            <w:r w:rsidRPr="00777C6E">
              <w:rPr>
                <w:bCs/>
              </w:rPr>
              <w:t>potential</w:t>
            </w:r>
            <w:r>
              <w:rPr>
                <w:bCs/>
              </w:rPr>
              <w:t xml:space="preserve"> for</w:t>
            </w:r>
            <w:r w:rsidRPr="00777C6E">
              <w:rPr>
                <w:bCs/>
              </w:rPr>
              <w:t xml:space="preserve"> us</w:t>
            </w:r>
            <w:r>
              <w:rPr>
                <w:bCs/>
              </w:rPr>
              <w:t>ing the findings in the special</w:t>
            </w:r>
            <w:r w:rsidRPr="00777C6E">
              <w:rPr>
                <w:bCs/>
              </w:rPr>
              <w:t xml:space="preserve"> as a marketing tool</w:t>
            </w:r>
            <w:r>
              <w:rPr>
                <w:bCs/>
              </w:rPr>
              <w:t>.</w:t>
            </w:r>
          </w:p>
          <w:p w14:paraId="6495EF0F" w14:textId="0A0CBB94" w:rsidR="00056094" w:rsidRPr="005A7A9E" w:rsidRDefault="00056094" w:rsidP="00C41640">
            <w:pPr>
              <w:pStyle w:val="ListParagraph"/>
              <w:rPr>
                <w:color w:val="0563C1" w:themeColor="hyperlink"/>
              </w:rPr>
            </w:pPr>
          </w:p>
        </w:tc>
        <w:tc>
          <w:tcPr>
            <w:tcW w:w="1086" w:type="pct"/>
            <w:tcBorders>
              <w:top w:val="nil"/>
              <w:bottom w:val="nil"/>
            </w:tcBorders>
          </w:tcPr>
          <w:p w14:paraId="6700FC2C" w14:textId="61B21511" w:rsidR="00056094" w:rsidRPr="007474D4" w:rsidRDefault="00056094" w:rsidP="00C41640">
            <w:pPr>
              <w:contextualSpacing/>
            </w:pPr>
            <w:r>
              <w:t>Farrar-Myers</w:t>
            </w:r>
          </w:p>
        </w:tc>
      </w:tr>
      <w:tr w:rsidR="00056094" w:rsidRPr="007474D4" w14:paraId="32995757" w14:textId="77777777" w:rsidTr="00056094">
        <w:tc>
          <w:tcPr>
            <w:tcW w:w="3914" w:type="pct"/>
            <w:tcBorders>
              <w:bottom w:val="single" w:sz="4" w:space="0" w:color="auto"/>
            </w:tcBorders>
          </w:tcPr>
          <w:p w14:paraId="7800E54E" w14:textId="77777777" w:rsidR="00056094" w:rsidRDefault="00056094" w:rsidP="00C41640">
            <w:pPr>
              <w:pStyle w:val="ListParagraph"/>
              <w:numPr>
                <w:ilvl w:val="0"/>
                <w:numId w:val="2"/>
              </w:numPr>
              <w:rPr>
                <w:b/>
                <w:bCs/>
              </w:rPr>
            </w:pPr>
            <w:r w:rsidRPr="3F6C5F08">
              <w:rPr>
                <w:b/>
                <w:bCs/>
              </w:rPr>
              <w:t>Public Comment</w:t>
            </w:r>
          </w:p>
          <w:p w14:paraId="5569ECA0" w14:textId="77777777" w:rsidR="00056094" w:rsidRDefault="00056094" w:rsidP="00777C6E">
            <w:pPr>
              <w:pStyle w:val="ListParagraph"/>
              <w:numPr>
                <w:ilvl w:val="0"/>
                <w:numId w:val="25"/>
              </w:numPr>
              <w:rPr>
                <w:bCs/>
              </w:rPr>
            </w:pPr>
            <w:r>
              <w:rPr>
                <w:bCs/>
              </w:rPr>
              <w:t>Homeless Connect, April 4</w:t>
            </w:r>
            <w:r w:rsidRPr="00417815">
              <w:rPr>
                <w:bCs/>
                <w:vertAlign w:val="superscript"/>
              </w:rPr>
              <w:t>th</w:t>
            </w:r>
            <w:r>
              <w:rPr>
                <w:bCs/>
              </w:rPr>
              <w:t xml:space="preserve">, 2019, </w:t>
            </w:r>
            <w:r w:rsidRPr="00777C6E">
              <w:rPr>
                <w:bCs/>
              </w:rPr>
              <w:t>First Presbyterian</w:t>
            </w:r>
          </w:p>
          <w:p w14:paraId="5BA7A9BD" w14:textId="77777777" w:rsidR="00056094" w:rsidRDefault="00056094" w:rsidP="00777C6E">
            <w:pPr>
              <w:pStyle w:val="ListParagraph"/>
              <w:numPr>
                <w:ilvl w:val="0"/>
                <w:numId w:val="25"/>
              </w:numPr>
              <w:rPr>
                <w:bCs/>
              </w:rPr>
            </w:pPr>
            <w:r w:rsidRPr="00777C6E">
              <w:rPr>
                <w:bCs/>
              </w:rPr>
              <w:t>Bubbles and Bra’s, 4-7pm, March 17</w:t>
            </w:r>
            <w:r w:rsidRPr="00777C6E">
              <w:rPr>
                <w:bCs/>
                <w:vertAlign w:val="superscript"/>
              </w:rPr>
              <w:t>th</w:t>
            </w:r>
            <w:r w:rsidRPr="00777C6E">
              <w:rPr>
                <w:bCs/>
              </w:rPr>
              <w:t xml:space="preserve">, 2019, </w:t>
            </w:r>
          </w:p>
          <w:p w14:paraId="738665CB" w14:textId="6BE726C2" w:rsidR="00056094" w:rsidRPr="001D3931" w:rsidRDefault="00056094" w:rsidP="00C41640">
            <w:pPr>
              <w:pStyle w:val="ListParagraph"/>
              <w:ind w:left="360"/>
              <w:rPr>
                <w:bCs/>
              </w:rPr>
            </w:pPr>
          </w:p>
        </w:tc>
        <w:tc>
          <w:tcPr>
            <w:tcW w:w="1086" w:type="pct"/>
            <w:tcBorders>
              <w:top w:val="single" w:sz="4" w:space="0" w:color="auto"/>
            </w:tcBorders>
          </w:tcPr>
          <w:p w14:paraId="05FC1409" w14:textId="011F5C1E" w:rsidR="00056094" w:rsidRPr="007474D4" w:rsidRDefault="00056094" w:rsidP="00C41640">
            <w:pPr>
              <w:contextualSpacing/>
            </w:pPr>
            <w:r>
              <w:t>Farrar-Myers</w:t>
            </w:r>
          </w:p>
        </w:tc>
      </w:tr>
      <w:tr w:rsidR="00056094" w:rsidRPr="007474D4" w14:paraId="3DE9992D" w14:textId="77777777" w:rsidTr="00056094">
        <w:tc>
          <w:tcPr>
            <w:tcW w:w="3914" w:type="pct"/>
            <w:tcBorders>
              <w:top w:val="single" w:sz="4" w:space="0" w:color="auto"/>
              <w:bottom w:val="single" w:sz="4" w:space="0" w:color="auto"/>
            </w:tcBorders>
          </w:tcPr>
          <w:p w14:paraId="4A279BEA" w14:textId="77777777" w:rsidR="00056094" w:rsidRDefault="00056094" w:rsidP="00C41640">
            <w:pPr>
              <w:pStyle w:val="ListParagraph"/>
              <w:numPr>
                <w:ilvl w:val="0"/>
                <w:numId w:val="2"/>
              </w:numPr>
              <w:rPr>
                <w:b/>
                <w:bCs/>
              </w:rPr>
            </w:pPr>
            <w:r w:rsidRPr="3F6C5F08">
              <w:rPr>
                <w:b/>
                <w:bCs/>
              </w:rPr>
              <w:t>Adjournment</w:t>
            </w:r>
          </w:p>
          <w:p w14:paraId="3FB875AE" w14:textId="6C953B31" w:rsidR="00056094" w:rsidRPr="00777C6E" w:rsidRDefault="00056094" w:rsidP="00546F15">
            <w:pPr>
              <w:pStyle w:val="ListParagraph"/>
              <w:ind w:left="1440"/>
              <w:rPr>
                <w:bCs/>
              </w:rPr>
            </w:pPr>
            <w:r w:rsidRPr="001D3931">
              <w:rPr>
                <w:bCs/>
              </w:rPr>
              <w:t>2:</w:t>
            </w:r>
            <w:r>
              <w:rPr>
                <w:bCs/>
              </w:rPr>
              <w:t>18pm</w:t>
            </w:r>
          </w:p>
        </w:tc>
        <w:tc>
          <w:tcPr>
            <w:tcW w:w="1086" w:type="pct"/>
            <w:tcBorders>
              <w:bottom w:val="single" w:sz="4" w:space="0" w:color="auto"/>
            </w:tcBorders>
          </w:tcPr>
          <w:p w14:paraId="22875C38" w14:textId="2B938C11" w:rsidR="00056094" w:rsidRPr="007474D4" w:rsidRDefault="00056094" w:rsidP="00C41640">
            <w:pPr>
              <w:contextualSpacing/>
            </w:pPr>
            <w:r>
              <w:t>Farrar-Myers</w:t>
            </w:r>
          </w:p>
        </w:tc>
      </w:tr>
      <w:tr w:rsidR="00056094" w:rsidRPr="007474D4" w14:paraId="24C4287E" w14:textId="77777777" w:rsidTr="00056094">
        <w:tc>
          <w:tcPr>
            <w:tcW w:w="3914" w:type="pct"/>
            <w:tcBorders>
              <w:top w:val="single" w:sz="4" w:space="0" w:color="auto"/>
              <w:bottom w:val="single" w:sz="4" w:space="0" w:color="auto"/>
            </w:tcBorders>
          </w:tcPr>
          <w:p w14:paraId="45A61C1A" w14:textId="0BC4CD4F" w:rsidR="00056094" w:rsidRPr="001D3931" w:rsidRDefault="00056094" w:rsidP="00C41640">
            <w:pPr>
              <w:pStyle w:val="ListParagraph"/>
              <w:ind w:left="360"/>
              <w:rPr>
                <w:bCs/>
              </w:rPr>
            </w:pPr>
          </w:p>
        </w:tc>
        <w:tc>
          <w:tcPr>
            <w:tcW w:w="1086" w:type="pct"/>
            <w:tcBorders>
              <w:top w:val="single" w:sz="4" w:space="0" w:color="auto"/>
              <w:bottom w:val="single" w:sz="4" w:space="0" w:color="auto"/>
            </w:tcBorders>
          </w:tcPr>
          <w:p w14:paraId="1090F999" w14:textId="5BC53481" w:rsidR="00056094" w:rsidRPr="007474D4" w:rsidRDefault="00056094" w:rsidP="00C41640">
            <w:pPr>
              <w:contextualSpacing/>
            </w:pP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7B184502" w:rsidR="00FF0C96" w:rsidRDefault="00E824C4" w:rsidP="008E740E">
      <w:pPr>
        <w:spacing w:after="0" w:line="240" w:lineRule="auto"/>
        <w:jc w:val="center"/>
        <w:rPr>
          <w:i/>
          <w:sz w:val="20"/>
          <w:szCs w:val="20"/>
        </w:rPr>
      </w:pPr>
      <w:r>
        <w:rPr>
          <w:i/>
          <w:sz w:val="20"/>
          <w:szCs w:val="20"/>
        </w:rPr>
        <w:t xml:space="preserve">CoC Board Membership will meet </w:t>
      </w:r>
      <w:r w:rsidR="00546F15">
        <w:rPr>
          <w:i/>
          <w:sz w:val="20"/>
          <w:szCs w:val="20"/>
        </w:rPr>
        <w:t>April 22</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1">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2">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3"/>
      <w:footerReference w:type="default" r:id="rId14"/>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441F0" w14:textId="77777777" w:rsidR="00D1761B" w:rsidRDefault="00D1761B" w:rsidP="0062674F">
      <w:pPr>
        <w:spacing w:after="0" w:line="240" w:lineRule="auto"/>
      </w:pPr>
      <w:r>
        <w:separator/>
      </w:r>
    </w:p>
  </w:endnote>
  <w:endnote w:type="continuationSeparator" w:id="0">
    <w:p w14:paraId="6FC0A379" w14:textId="77777777" w:rsidR="00D1761B" w:rsidRDefault="00D1761B" w:rsidP="0062674F">
      <w:pPr>
        <w:spacing w:after="0" w:line="240" w:lineRule="auto"/>
      </w:pPr>
      <w:r>
        <w:continuationSeparator/>
      </w:r>
    </w:p>
  </w:endnote>
  <w:endnote w:type="continuationNotice" w:id="1">
    <w:p w14:paraId="2616E1E3" w14:textId="77777777" w:rsidR="00D1761B" w:rsidRDefault="00D17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4E7B" w14:textId="77777777" w:rsidR="00D1761B" w:rsidRDefault="00D1761B" w:rsidP="0062674F">
      <w:pPr>
        <w:spacing w:after="0" w:line="240" w:lineRule="auto"/>
      </w:pPr>
      <w:r>
        <w:separator/>
      </w:r>
    </w:p>
  </w:footnote>
  <w:footnote w:type="continuationSeparator" w:id="0">
    <w:p w14:paraId="466CCACD" w14:textId="77777777" w:rsidR="00D1761B" w:rsidRDefault="00D1761B" w:rsidP="0062674F">
      <w:pPr>
        <w:spacing w:after="0" w:line="240" w:lineRule="auto"/>
      </w:pPr>
      <w:r>
        <w:continuationSeparator/>
      </w:r>
    </w:p>
  </w:footnote>
  <w:footnote w:type="continuationNotice" w:id="1">
    <w:p w14:paraId="426AC6A7" w14:textId="77777777" w:rsidR="00D1761B" w:rsidRDefault="00D176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442823"/>
    <w:multiLevelType w:val="hybridMultilevel"/>
    <w:tmpl w:val="DEC84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D40E3E"/>
    <w:multiLevelType w:val="hybridMultilevel"/>
    <w:tmpl w:val="442EF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5477BA"/>
    <w:multiLevelType w:val="hybridMultilevel"/>
    <w:tmpl w:val="16C60BA2"/>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6"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5A350A"/>
    <w:multiLevelType w:val="multilevel"/>
    <w:tmpl w:val="5C6296B2"/>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904DA9"/>
    <w:multiLevelType w:val="hybridMultilevel"/>
    <w:tmpl w:val="C80E4810"/>
    <w:lvl w:ilvl="0" w:tplc="DBB4068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8A4AED"/>
    <w:multiLevelType w:val="hybridMultilevel"/>
    <w:tmpl w:val="7A74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F7161"/>
    <w:multiLevelType w:val="hybridMultilevel"/>
    <w:tmpl w:val="F02E9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79408A"/>
    <w:multiLevelType w:val="hybridMultilevel"/>
    <w:tmpl w:val="4A8A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25364"/>
    <w:multiLevelType w:val="hybridMultilevel"/>
    <w:tmpl w:val="E42886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741933"/>
    <w:multiLevelType w:val="hybridMultilevel"/>
    <w:tmpl w:val="E6C0D49C"/>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7" w15:restartNumberingAfterBreak="0">
    <w:nsid w:val="58E34414"/>
    <w:multiLevelType w:val="hybridMultilevel"/>
    <w:tmpl w:val="0EEE3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0491E2D"/>
    <w:multiLevelType w:val="hybridMultilevel"/>
    <w:tmpl w:val="B8202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A213F2"/>
    <w:multiLevelType w:val="hybridMultilevel"/>
    <w:tmpl w:val="B0E2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196EAE"/>
    <w:multiLevelType w:val="hybridMultilevel"/>
    <w:tmpl w:val="4D949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8"/>
  </w:num>
  <w:num w:numId="4">
    <w:abstractNumId w:val="3"/>
  </w:num>
  <w:num w:numId="5">
    <w:abstractNumId w:val="4"/>
  </w:num>
  <w:num w:numId="6">
    <w:abstractNumId w:val="20"/>
  </w:num>
  <w:num w:numId="7">
    <w:abstractNumId w:val="0"/>
  </w:num>
  <w:num w:numId="8">
    <w:abstractNumId w:val="15"/>
  </w:num>
  <w:num w:numId="9">
    <w:abstractNumId w:val="23"/>
  </w:num>
  <w:num w:numId="10">
    <w:abstractNumId w:val="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2"/>
  </w:num>
  <w:num w:numId="15">
    <w:abstractNumId w:val="18"/>
  </w:num>
  <w:num w:numId="16">
    <w:abstractNumId w:val="19"/>
  </w:num>
  <w:num w:numId="17">
    <w:abstractNumId w:val="17"/>
  </w:num>
  <w:num w:numId="18">
    <w:abstractNumId w:val="11"/>
  </w:num>
  <w:num w:numId="19">
    <w:abstractNumId w:val="14"/>
  </w:num>
  <w:num w:numId="20">
    <w:abstractNumId w:val="16"/>
  </w:num>
  <w:num w:numId="21">
    <w:abstractNumId w:val="2"/>
  </w:num>
  <w:num w:numId="22">
    <w:abstractNumId w:val="13"/>
  </w:num>
  <w:num w:numId="23">
    <w:abstractNumId w:val="5"/>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56094"/>
    <w:rsid w:val="0005780C"/>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47D0"/>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A08DA"/>
    <w:rsid w:val="001A6E18"/>
    <w:rsid w:val="001B0ACC"/>
    <w:rsid w:val="001B3D5D"/>
    <w:rsid w:val="001B3EBA"/>
    <w:rsid w:val="001B76E3"/>
    <w:rsid w:val="001C1FA9"/>
    <w:rsid w:val="001D3931"/>
    <w:rsid w:val="001E1014"/>
    <w:rsid w:val="001E1494"/>
    <w:rsid w:val="001E5D9D"/>
    <w:rsid w:val="00202213"/>
    <w:rsid w:val="00210101"/>
    <w:rsid w:val="00213F66"/>
    <w:rsid w:val="00226B51"/>
    <w:rsid w:val="002325A7"/>
    <w:rsid w:val="00232649"/>
    <w:rsid w:val="00236888"/>
    <w:rsid w:val="00241725"/>
    <w:rsid w:val="002419CA"/>
    <w:rsid w:val="00241D69"/>
    <w:rsid w:val="00254004"/>
    <w:rsid w:val="00255E77"/>
    <w:rsid w:val="002771CF"/>
    <w:rsid w:val="002806D4"/>
    <w:rsid w:val="00282AAD"/>
    <w:rsid w:val="00283409"/>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5146C"/>
    <w:rsid w:val="00360832"/>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D660E"/>
    <w:rsid w:val="004E7417"/>
    <w:rsid w:val="004E7A9F"/>
    <w:rsid w:val="005002E4"/>
    <w:rsid w:val="00506908"/>
    <w:rsid w:val="00506B14"/>
    <w:rsid w:val="00513F01"/>
    <w:rsid w:val="00515C9D"/>
    <w:rsid w:val="00521871"/>
    <w:rsid w:val="00532C71"/>
    <w:rsid w:val="0053347D"/>
    <w:rsid w:val="00535A46"/>
    <w:rsid w:val="00546E09"/>
    <w:rsid w:val="00546F15"/>
    <w:rsid w:val="005478C7"/>
    <w:rsid w:val="00554F28"/>
    <w:rsid w:val="00556BA9"/>
    <w:rsid w:val="0056788F"/>
    <w:rsid w:val="00570867"/>
    <w:rsid w:val="00573519"/>
    <w:rsid w:val="0057368A"/>
    <w:rsid w:val="005744A5"/>
    <w:rsid w:val="00576DF9"/>
    <w:rsid w:val="00581920"/>
    <w:rsid w:val="0058330F"/>
    <w:rsid w:val="00594B8A"/>
    <w:rsid w:val="005A7A9E"/>
    <w:rsid w:val="005B5CB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41F87"/>
    <w:rsid w:val="00651ADA"/>
    <w:rsid w:val="00655086"/>
    <w:rsid w:val="00661D34"/>
    <w:rsid w:val="00665205"/>
    <w:rsid w:val="0067670A"/>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77C6E"/>
    <w:rsid w:val="007841F3"/>
    <w:rsid w:val="00786494"/>
    <w:rsid w:val="00791D07"/>
    <w:rsid w:val="007A33AE"/>
    <w:rsid w:val="007C74DC"/>
    <w:rsid w:val="007D3F6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570AC"/>
    <w:rsid w:val="00860515"/>
    <w:rsid w:val="008618B0"/>
    <w:rsid w:val="008772B6"/>
    <w:rsid w:val="00882F90"/>
    <w:rsid w:val="008847CD"/>
    <w:rsid w:val="008A572F"/>
    <w:rsid w:val="008B4630"/>
    <w:rsid w:val="008D0804"/>
    <w:rsid w:val="008D6359"/>
    <w:rsid w:val="008D7362"/>
    <w:rsid w:val="008E0FE2"/>
    <w:rsid w:val="008E124B"/>
    <w:rsid w:val="008E6578"/>
    <w:rsid w:val="008E740E"/>
    <w:rsid w:val="008F3983"/>
    <w:rsid w:val="008F736C"/>
    <w:rsid w:val="00913D70"/>
    <w:rsid w:val="009178A4"/>
    <w:rsid w:val="0092130B"/>
    <w:rsid w:val="00935F9F"/>
    <w:rsid w:val="00941181"/>
    <w:rsid w:val="0094502C"/>
    <w:rsid w:val="00950E8D"/>
    <w:rsid w:val="009530E9"/>
    <w:rsid w:val="00954AE2"/>
    <w:rsid w:val="00965094"/>
    <w:rsid w:val="00966AF4"/>
    <w:rsid w:val="00967820"/>
    <w:rsid w:val="0098120E"/>
    <w:rsid w:val="009831C0"/>
    <w:rsid w:val="009913A8"/>
    <w:rsid w:val="009972FD"/>
    <w:rsid w:val="009A33D3"/>
    <w:rsid w:val="009A670C"/>
    <w:rsid w:val="009B68D9"/>
    <w:rsid w:val="009B75AA"/>
    <w:rsid w:val="009C4D93"/>
    <w:rsid w:val="009D17E3"/>
    <w:rsid w:val="009D2036"/>
    <w:rsid w:val="009D2123"/>
    <w:rsid w:val="009D7BA1"/>
    <w:rsid w:val="009F0C19"/>
    <w:rsid w:val="009F0D09"/>
    <w:rsid w:val="009F3766"/>
    <w:rsid w:val="00A02766"/>
    <w:rsid w:val="00A033F6"/>
    <w:rsid w:val="00A20453"/>
    <w:rsid w:val="00A23418"/>
    <w:rsid w:val="00A26549"/>
    <w:rsid w:val="00A407F9"/>
    <w:rsid w:val="00A46B8E"/>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1640"/>
    <w:rsid w:val="00C44928"/>
    <w:rsid w:val="00C46657"/>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1761B"/>
    <w:rsid w:val="00D365CE"/>
    <w:rsid w:val="00D36870"/>
    <w:rsid w:val="00D37349"/>
    <w:rsid w:val="00D51609"/>
    <w:rsid w:val="00D55948"/>
    <w:rsid w:val="00D60A4B"/>
    <w:rsid w:val="00D73407"/>
    <w:rsid w:val="00D7346D"/>
    <w:rsid w:val="00D759B6"/>
    <w:rsid w:val="00D84497"/>
    <w:rsid w:val="00D923B4"/>
    <w:rsid w:val="00D966F7"/>
    <w:rsid w:val="00D97CEC"/>
    <w:rsid w:val="00DD14A4"/>
    <w:rsid w:val="00DD4DA1"/>
    <w:rsid w:val="00DE45B4"/>
    <w:rsid w:val="00DF1155"/>
    <w:rsid w:val="00DF1BA9"/>
    <w:rsid w:val="00DF1D9A"/>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723B9"/>
    <w:rsid w:val="00F731A8"/>
    <w:rsid w:val="00F81733"/>
    <w:rsid w:val="00F81A16"/>
    <w:rsid w:val="00F900EE"/>
    <w:rsid w:val="00F92DEF"/>
    <w:rsid w:val="00F94A8E"/>
    <w:rsid w:val="00FA7CA4"/>
    <w:rsid w:val="00FB66F6"/>
    <w:rsid w:val="00FC396A"/>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homewithhope.org/tchc-services/continuum-of-care-program/coc-policies-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C3897-6334-4BAB-A231-1814034A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2018-09-24T12:43:00Z</cp:lastPrinted>
  <dcterms:created xsi:type="dcterms:W3CDTF">2019-04-19T03:24:00Z</dcterms:created>
  <dcterms:modified xsi:type="dcterms:W3CDTF">2019-04-19T03:24:00Z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