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24E5" w14:textId="77777777" w:rsidR="00211020" w:rsidRDefault="00953D21">
      <w:pPr>
        <w:spacing w:before="99"/>
        <w:ind w:left="3574" w:right="1387"/>
        <w:jc w:val="center"/>
        <w:rPr>
          <w:rFonts w:ascii="Calibri" w:eastAsia="Calibri" w:hAnsi="Calibri" w:cs="Calibri"/>
          <w:sz w:val="22"/>
          <w:szCs w:val="22"/>
        </w:rPr>
      </w:pPr>
      <w:r>
        <w:pict w14:anchorId="741C7DF8">
          <v:group id="_x0000_s1027" style="position:absolute;left:0;text-align:left;margin-left:187.95pt;margin-top:91.35pt;width:334.5pt;height:0;z-index:-251658240;mso-position-horizontal-relative:page;mso-position-vertical-relative:page" coordorigin="3759,1827" coordsize="6690,0">
            <v:shape id="_x0000_s1028" style="position:absolute;left:3759;top:1827;width:6690;height:0" coordorigin="3759,1827" coordsize="6690,0" path="m3759,1827r6690,e" filled="f">
              <v:path arrowok="t"/>
            </v:shape>
            <w10:wrap anchorx="page" anchory="page"/>
          </v:group>
        </w:pict>
      </w:r>
      <w:r w:rsidR="00480DE0">
        <w:rPr>
          <w:rFonts w:ascii="Calibri" w:eastAsia="Calibri" w:hAnsi="Calibri" w:cs="Calibri"/>
          <w:sz w:val="28"/>
          <w:szCs w:val="28"/>
        </w:rPr>
        <w:t>T</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R</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R</w:t>
      </w:r>
      <w:proofErr w:type="spellEnd"/>
      <w:r w:rsidR="00480DE0">
        <w:rPr>
          <w:rFonts w:ascii="Calibri" w:eastAsia="Calibri" w:hAnsi="Calibri" w:cs="Calibri"/>
          <w:spacing w:val="-31"/>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29"/>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U</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Y</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H</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M</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S</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S</w:t>
      </w:r>
      <w:proofErr w:type="spellEnd"/>
      <w:r w:rsidR="00480DE0">
        <w:rPr>
          <w:rFonts w:ascii="Calibri" w:eastAsia="Calibri" w:hAnsi="Calibri" w:cs="Calibri"/>
          <w:spacing w:val="40"/>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p>
    <w:p w14:paraId="742E5BA6" w14:textId="77777777" w:rsidR="00211020" w:rsidRDefault="00211020">
      <w:pPr>
        <w:spacing w:before="1" w:line="160" w:lineRule="exact"/>
        <w:rPr>
          <w:sz w:val="17"/>
          <w:szCs w:val="17"/>
        </w:rPr>
      </w:pPr>
    </w:p>
    <w:p w14:paraId="317EF640" w14:textId="0D2F9328" w:rsidR="00211020" w:rsidRDefault="00E12DBD">
      <w:pPr>
        <w:ind w:left="2671" w:right="459"/>
        <w:jc w:val="center"/>
        <w:rPr>
          <w:rFonts w:ascii="Corbel" w:eastAsia="Corbel" w:hAnsi="Corbel" w:cs="Corbel"/>
          <w:sz w:val="18"/>
          <w:szCs w:val="18"/>
        </w:rPr>
      </w:pPr>
      <w:r>
        <w:rPr>
          <w:rFonts w:ascii="Corbel" w:eastAsia="Corbel" w:hAnsi="Corbel" w:cs="Corbel"/>
          <w:spacing w:val="1"/>
          <w:sz w:val="18"/>
          <w:szCs w:val="18"/>
        </w:rPr>
        <w:t>300 S Beach</w:t>
      </w:r>
      <w:r w:rsidR="00480DE0">
        <w:rPr>
          <w:rFonts w:ascii="Corbel" w:eastAsia="Corbel" w:hAnsi="Corbel" w:cs="Corbel"/>
          <w:spacing w:val="13"/>
          <w:position w:val="5"/>
          <w:sz w:val="12"/>
          <w:szCs w:val="12"/>
        </w:rPr>
        <w:t xml:space="preserve"> </w:t>
      </w:r>
      <w:r w:rsidR="00480DE0">
        <w:rPr>
          <w:rFonts w:ascii="Corbel" w:eastAsia="Corbel" w:hAnsi="Corbel" w:cs="Corbel"/>
          <w:spacing w:val="-1"/>
          <w:sz w:val="18"/>
          <w:szCs w:val="18"/>
        </w:rPr>
        <w:t>S</w:t>
      </w:r>
      <w:r w:rsidR="00480DE0">
        <w:rPr>
          <w:rFonts w:ascii="Corbel" w:eastAsia="Corbel" w:hAnsi="Corbel" w:cs="Corbel"/>
          <w:sz w:val="18"/>
          <w:szCs w:val="18"/>
        </w:rPr>
        <w:t xml:space="preserve">t,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1"/>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 xml:space="preserve">X </w:t>
      </w:r>
      <w:proofErr w:type="gramStart"/>
      <w:r w:rsidR="00480DE0">
        <w:rPr>
          <w:rFonts w:ascii="Corbel" w:eastAsia="Corbel" w:hAnsi="Corbel" w:cs="Corbel"/>
          <w:spacing w:val="-2"/>
          <w:sz w:val="18"/>
          <w:szCs w:val="18"/>
        </w:rPr>
        <w:t>7</w:t>
      </w:r>
      <w:r w:rsidR="00480DE0">
        <w:rPr>
          <w:rFonts w:ascii="Corbel" w:eastAsia="Corbel" w:hAnsi="Corbel" w:cs="Corbel"/>
          <w:spacing w:val="-1"/>
          <w:sz w:val="18"/>
          <w:szCs w:val="18"/>
        </w:rPr>
        <w:t>6</w:t>
      </w:r>
      <w:r w:rsidR="00480DE0">
        <w:rPr>
          <w:rFonts w:ascii="Corbel" w:eastAsia="Corbel" w:hAnsi="Corbel" w:cs="Corbel"/>
          <w:spacing w:val="1"/>
          <w:sz w:val="18"/>
          <w:szCs w:val="18"/>
        </w:rPr>
        <w:t>10</w:t>
      </w:r>
      <w:r>
        <w:rPr>
          <w:rFonts w:ascii="Corbel" w:eastAsia="Corbel" w:hAnsi="Corbel" w:cs="Corbel"/>
          <w:spacing w:val="1"/>
          <w:sz w:val="18"/>
          <w:szCs w:val="18"/>
        </w:rPr>
        <w:t>5</w:t>
      </w:r>
      <w:r w:rsidR="00480DE0">
        <w:rPr>
          <w:rFonts w:ascii="Corbel" w:eastAsia="Corbel" w:hAnsi="Corbel" w:cs="Corbel"/>
          <w:spacing w:val="1"/>
          <w:sz w:val="18"/>
          <w:szCs w:val="18"/>
        </w:rPr>
        <w:t xml:space="preserve"> </w:t>
      </w:r>
      <w:r w:rsidR="00480DE0">
        <w:rPr>
          <w:spacing w:val="27"/>
          <w:sz w:val="18"/>
          <w:szCs w:val="18"/>
        </w:rPr>
        <w:t xml:space="preserve"> </w:t>
      </w:r>
      <w:r w:rsidR="00480DE0">
        <w:rPr>
          <w:rFonts w:ascii="Corbel" w:eastAsia="Corbel" w:hAnsi="Corbel" w:cs="Corbel"/>
          <w:sz w:val="18"/>
          <w:szCs w:val="18"/>
        </w:rPr>
        <w:t>PO</w:t>
      </w:r>
      <w:proofErr w:type="gramEnd"/>
      <w:r w:rsidR="00480DE0">
        <w:rPr>
          <w:rFonts w:ascii="Corbel" w:eastAsia="Corbel" w:hAnsi="Corbel" w:cs="Corbel"/>
          <w:sz w:val="18"/>
          <w:szCs w:val="18"/>
        </w:rPr>
        <w:t xml:space="preserve"> </w:t>
      </w:r>
      <w:r w:rsidR="00480DE0">
        <w:rPr>
          <w:rFonts w:ascii="Corbel" w:eastAsia="Corbel" w:hAnsi="Corbel" w:cs="Corbel"/>
          <w:spacing w:val="1"/>
          <w:sz w:val="18"/>
          <w:szCs w:val="18"/>
        </w:rPr>
        <w:t>B</w:t>
      </w:r>
      <w:r w:rsidR="00480DE0">
        <w:rPr>
          <w:rFonts w:ascii="Corbel" w:eastAsia="Corbel" w:hAnsi="Corbel" w:cs="Corbel"/>
          <w:sz w:val="18"/>
          <w:szCs w:val="18"/>
        </w:rPr>
        <w:t>OX</w:t>
      </w:r>
      <w:r w:rsidR="00480DE0">
        <w:rPr>
          <w:rFonts w:ascii="Corbel" w:eastAsia="Corbel" w:hAnsi="Corbel" w:cs="Corbel"/>
          <w:spacing w:val="-2"/>
          <w:sz w:val="18"/>
          <w:szCs w:val="18"/>
        </w:rPr>
        <w:t xml:space="preserve"> </w:t>
      </w:r>
      <w:r w:rsidR="00480DE0">
        <w:rPr>
          <w:rFonts w:ascii="Corbel" w:eastAsia="Corbel" w:hAnsi="Corbel" w:cs="Corbel"/>
          <w:sz w:val="18"/>
          <w:szCs w:val="18"/>
        </w:rPr>
        <w:t>47</w:t>
      </w:r>
      <w:r w:rsidR="00480DE0">
        <w:rPr>
          <w:rFonts w:ascii="Corbel" w:eastAsia="Corbel" w:hAnsi="Corbel" w:cs="Corbel"/>
          <w:spacing w:val="1"/>
          <w:sz w:val="18"/>
          <w:szCs w:val="18"/>
        </w:rPr>
        <w:t>1</w:t>
      </w:r>
      <w:r w:rsidR="00480DE0">
        <w:rPr>
          <w:rFonts w:ascii="Corbel" w:eastAsia="Corbel" w:hAnsi="Corbel" w:cs="Corbel"/>
          <w:spacing w:val="-1"/>
          <w:sz w:val="18"/>
          <w:szCs w:val="18"/>
        </w:rPr>
        <w:t>6</w:t>
      </w:r>
      <w:r w:rsidR="00480DE0">
        <w:rPr>
          <w:rFonts w:ascii="Corbel" w:eastAsia="Corbel" w:hAnsi="Corbel" w:cs="Corbel"/>
          <w:sz w:val="18"/>
          <w:szCs w:val="18"/>
        </w:rPr>
        <w:t>3</w:t>
      </w:r>
      <w:r w:rsidR="00480DE0">
        <w:rPr>
          <w:rFonts w:ascii="Corbel" w:eastAsia="Corbel" w:hAnsi="Corbel" w:cs="Corbel"/>
          <w:spacing w:val="1"/>
          <w:sz w:val="18"/>
          <w:szCs w:val="18"/>
        </w:rPr>
        <w:t>8</w:t>
      </w:r>
      <w:r w:rsidR="00480DE0">
        <w:rPr>
          <w:rFonts w:ascii="Corbel" w:eastAsia="Corbel" w:hAnsi="Corbel" w:cs="Corbel"/>
          <w:sz w:val="18"/>
          <w:szCs w:val="18"/>
        </w:rPr>
        <w:t xml:space="preserve">,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3"/>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X 761</w:t>
      </w:r>
      <w:r w:rsidR="00480DE0">
        <w:rPr>
          <w:rFonts w:ascii="Corbel" w:eastAsia="Corbel" w:hAnsi="Corbel" w:cs="Corbel"/>
          <w:spacing w:val="1"/>
          <w:sz w:val="18"/>
          <w:szCs w:val="18"/>
        </w:rPr>
        <w:t>4</w:t>
      </w:r>
      <w:r w:rsidR="00480DE0">
        <w:rPr>
          <w:rFonts w:ascii="Corbel" w:eastAsia="Corbel" w:hAnsi="Corbel" w:cs="Corbel"/>
          <w:spacing w:val="2"/>
          <w:sz w:val="18"/>
          <w:szCs w:val="18"/>
        </w:rPr>
        <w:t>7</w:t>
      </w:r>
      <w:r w:rsidR="00480DE0">
        <w:rPr>
          <w:rFonts w:ascii="Corbel" w:eastAsia="Corbel" w:hAnsi="Corbel" w:cs="Corbel"/>
          <w:sz w:val="18"/>
          <w:szCs w:val="18"/>
        </w:rPr>
        <w:t>-</w:t>
      </w:r>
      <w:r w:rsidR="00480DE0">
        <w:rPr>
          <w:rFonts w:ascii="Corbel" w:eastAsia="Corbel" w:hAnsi="Corbel" w:cs="Corbel"/>
          <w:spacing w:val="1"/>
          <w:sz w:val="18"/>
          <w:szCs w:val="18"/>
        </w:rPr>
        <w:t>1</w:t>
      </w:r>
      <w:r w:rsidR="00480DE0">
        <w:rPr>
          <w:rFonts w:ascii="Corbel" w:eastAsia="Corbel" w:hAnsi="Corbel" w:cs="Corbel"/>
          <w:spacing w:val="-2"/>
          <w:sz w:val="18"/>
          <w:szCs w:val="18"/>
        </w:rPr>
        <w:t>4</w:t>
      </w:r>
      <w:r w:rsidR="00480DE0">
        <w:rPr>
          <w:rFonts w:ascii="Corbel" w:eastAsia="Corbel" w:hAnsi="Corbel" w:cs="Corbel"/>
          <w:spacing w:val="1"/>
          <w:sz w:val="18"/>
          <w:szCs w:val="18"/>
        </w:rPr>
        <w:t>0</w:t>
      </w:r>
      <w:r w:rsidR="00480DE0">
        <w:rPr>
          <w:rFonts w:ascii="Corbel" w:eastAsia="Corbel" w:hAnsi="Corbel" w:cs="Corbel"/>
          <w:sz w:val="18"/>
          <w:szCs w:val="18"/>
        </w:rPr>
        <w:t>6</w:t>
      </w:r>
    </w:p>
    <w:p w14:paraId="6EB9D455" w14:textId="77777777" w:rsidR="00211020" w:rsidRDefault="00480DE0">
      <w:pPr>
        <w:spacing w:line="200" w:lineRule="exact"/>
        <w:ind w:left="3480" w:right="1274"/>
        <w:jc w:val="center"/>
        <w:rPr>
          <w:rFonts w:ascii="Corbel" w:eastAsia="Corbel" w:hAnsi="Corbel" w:cs="Corbel"/>
          <w:sz w:val="18"/>
          <w:szCs w:val="18"/>
        </w:rPr>
      </w:pPr>
      <w:r>
        <w:rPr>
          <w:rFonts w:ascii="Corbel" w:eastAsia="Corbel" w:hAnsi="Corbel" w:cs="Corbel"/>
          <w:spacing w:val="1"/>
          <w:sz w:val="18"/>
          <w:szCs w:val="18"/>
        </w:rPr>
        <w:t>81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2"/>
          <w:sz w:val="18"/>
          <w:szCs w:val="18"/>
        </w:rPr>
        <w:t>5</w:t>
      </w:r>
      <w:r>
        <w:rPr>
          <w:rFonts w:ascii="Corbel" w:eastAsia="Corbel" w:hAnsi="Corbel" w:cs="Corbel"/>
          <w:spacing w:val="1"/>
          <w:sz w:val="18"/>
          <w:szCs w:val="18"/>
        </w:rPr>
        <w:t>0</w:t>
      </w:r>
      <w:r>
        <w:rPr>
          <w:rFonts w:ascii="Corbel" w:eastAsia="Corbel" w:hAnsi="Corbel" w:cs="Corbel"/>
          <w:sz w:val="18"/>
          <w:szCs w:val="18"/>
        </w:rPr>
        <w:t>9-3</w:t>
      </w:r>
      <w:r>
        <w:rPr>
          <w:rFonts w:ascii="Corbel" w:eastAsia="Corbel" w:hAnsi="Corbel" w:cs="Corbel"/>
          <w:spacing w:val="-1"/>
          <w:sz w:val="18"/>
          <w:szCs w:val="18"/>
        </w:rPr>
        <w:t>6</w:t>
      </w:r>
      <w:r>
        <w:rPr>
          <w:rFonts w:ascii="Corbel" w:eastAsia="Corbel" w:hAnsi="Corbel" w:cs="Corbel"/>
          <w:sz w:val="18"/>
          <w:szCs w:val="18"/>
        </w:rPr>
        <w:t>35 f</w:t>
      </w:r>
      <w:r>
        <w:rPr>
          <w:rFonts w:ascii="Corbel" w:eastAsia="Corbel" w:hAnsi="Corbel" w:cs="Corbel"/>
          <w:spacing w:val="1"/>
          <w:sz w:val="18"/>
          <w:szCs w:val="18"/>
        </w:rPr>
        <w:t>a</w:t>
      </w:r>
      <w:r>
        <w:rPr>
          <w:rFonts w:ascii="Corbel" w:eastAsia="Corbel" w:hAnsi="Corbel" w:cs="Corbel"/>
          <w:sz w:val="18"/>
          <w:szCs w:val="18"/>
        </w:rPr>
        <w:t>x 8</w:t>
      </w:r>
      <w:r>
        <w:rPr>
          <w:rFonts w:ascii="Corbel" w:eastAsia="Corbel" w:hAnsi="Corbel" w:cs="Corbel"/>
          <w:spacing w:val="1"/>
          <w:sz w:val="18"/>
          <w:szCs w:val="18"/>
        </w:rPr>
        <w:t>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3"/>
          <w:sz w:val="18"/>
          <w:szCs w:val="18"/>
        </w:rPr>
        <w:t>7</w:t>
      </w:r>
      <w:r>
        <w:rPr>
          <w:rFonts w:ascii="Corbel" w:eastAsia="Corbel" w:hAnsi="Corbel" w:cs="Corbel"/>
          <w:spacing w:val="1"/>
          <w:sz w:val="18"/>
          <w:szCs w:val="18"/>
        </w:rPr>
        <w:t>19</w:t>
      </w:r>
      <w:r>
        <w:rPr>
          <w:rFonts w:ascii="Corbel" w:eastAsia="Corbel" w:hAnsi="Corbel" w:cs="Corbel"/>
          <w:sz w:val="18"/>
          <w:szCs w:val="18"/>
        </w:rPr>
        <w:t>-</w:t>
      </w:r>
      <w:r>
        <w:rPr>
          <w:rFonts w:ascii="Corbel" w:eastAsia="Corbel" w:hAnsi="Corbel" w:cs="Corbel"/>
          <w:spacing w:val="-1"/>
          <w:sz w:val="18"/>
          <w:szCs w:val="18"/>
        </w:rPr>
        <w:t>9</w:t>
      </w:r>
      <w:r>
        <w:rPr>
          <w:rFonts w:ascii="Corbel" w:eastAsia="Corbel" w:hAnsi="Corbel" w:cs="Corbel"/>
          <w:sz w:val="18"/>
          <w:szCs w:val="18"/>
        </w:rPr>
        <w:t>4</w:t>
      </w:r>
      <w:r>
        <w:rPr>
          <w:rFonts w:ascii="Corbel" w:eastAsia="Corbel" w:hAnsi="Corbel" w:cs="Corbel"/>
          <w:spacing w:val="1"/>
          <w:sz w:val="18"/>
          <w:szCs w:val="18"/>
        </w:rPr>
        <w:t>8</w:t>
      </w:r>
      <w:r>
        <w:rPr>
          <w:rFonts w:ascii="Corbel" w:eastAsia="Corbel" w:hAnsi="Corbel" w:cs="Corbel"/>
          <w:sz w:val="18"/>
          <w:szCs w:val="18"/>
        </w:rPr>
        <w:t>9</w:t>
      </w:r>
      <w:r>
        <w:rPr>
          <w:rFonts w:ascii="Corbel" w:eastAsia="Corbel" w:hAnsi="Corbel" w:cs="Corbel"/>
          <w:spacing w:val="-1"/>
          <w:sz w:val="18"/>
          <w:szCs w:val="18"/>
        </w:rPr>
        <w:t xml:space="preserve"> </w:t>
      </w:r>
      <w:hyperlink r:id="rId5">
        <w:r>
          <w:rPr>
            <w:rFonts w:ascii="Corbel" w:eastAsia="Corbel" w:hAnsi="Corbel" w:cs="Corbel"/>
            <w:spacing w:val="-1"/>
            <w:sz w:val="18"/>
            <w:szCs w:val="18"/>
          </w:rPr>
          <w:t>www</w:t>
        </w:r>
        <w:r>
          <w:rPr>
            <w:rFonts w:ascii="Corbel" w:eastAsia="Corbel" w:hAnsi="Corbel" w:cs="Corbel"/>
            <w:sz w:val="18"/>
            <w:szCs w:val="18"/>
          </w:rPr>
          <w:t>.</w:t>
        </w:r>
        <w:r>
          <w:rPr>
            <w:rFonts w:ascii="Corbel" w:eastAsia="Corbel" w:hAnsi="Corbel" w:cs="Corbel"/>
            <w:spacing w:val="1"/>
            <w:sz w:val="18"/>
            <w:szCs w:val="18"/>
          </w:rPr>
          <w:t>A</w:t>
        </w:r>
        <w:r>
          <w:rPr>
            <w:rFonts w:ascii="Corbel" w:eastAsia="Corbel" w:hAnsi="Corbel" w:cs="Corbel"/>
            <w:sz w:val="18"/>
            <w:szCs w:val="18"/>
          </w:rPr>
          <w:t>Hom</w:t>
        </w:r>
        <w:r>
          <w:rPr>
            <w:rFonts w:ascii="Corbel" w:eastAsia="Corbel" w:hAnsi="Corbel" w:cs="Corbel"/>
            <w:spacing w:val="-1"/>
            <w:sz w:val="18"/>
            <w:szCs w:val="18"/>
          </w:rPr>
          <w:t>e</w:t>
        </w:r>
        <w:r>
          <w:rPr>
            <w:rFonts w:ascii="Corbel" w:eastAsia="Corbel" w:hAnsi="Corbel" w:cs="Corbel"/>
            <w:spacing w:val="2"/>
            <w:sz w:val="18"/>
            <w:szCs w:val="18"/>
          </w:rPr>
          <w:t>W</w:t>
        </w:r>
        <w:r>
          <w:rPr>
            <w:rFonts w:ascii="Corbel" w:eastAsia="Corbel" w:hAnsi="Corbel" w:cs="Corbel"/>
            <w:spacing w:val="-1"/>
            <w:sz w:val="18"/>
            <w:szCs w:val="18"/>
          </w:rPr>
          <w:t>i</w:t>
        </w:r>
        <w:r>
          <w:rPr>
            <w:rFonts w:ascii="Corbel" w:eastAsia="Corbel" w:hAnsi="Corbel" w:cs="Corbel"/>
            <w:sz w:val="18"/>
            <w:szCs w:val="18"/>
          </w:rPr>
          <w:t>thHop</w:t>
        </w:r>
        <w:r>
          <w:rPr>
            <w:rFonts w:ascii="Corbel" w:eastAsia="Corbel" w:hAnsi="Corbel" w:cs="Corbel"/>
            <w:spacing w:val="-1"/>
            <w:sz w:val="18"/>
            <w:szCs w:val="18"/>
          </w:rPr>
          <w:t>e</w:t>
        </w:r>
        <w:r>
          <w:rPr>
            <w:rFonts w:ascii="Corbel" w:eastAsia="Corbel" w:hAnsi="Corbel" w:cs="Corbel"/>
            <w:sz w:val="18"/>
            <w:szCs w:val="18"/>
          </w:rPr>
          <w:t>.org</w:t>
        </w:r>
      </w:hyperlink>
    </w:p>
    <w:p w14:paraId="6A13ADF9" w14:textId="77777777" w:rsidR="00211020" w:rsidRDefault="00211020">
      <w:pPr>
        <w:spacing w:before="6" w:line="100" w:lineRule="exact"/>
        <w:rPr>
          <w:sz w:val="10"/>
          <w:szCs w:val="10"/>
        </w:rPr>
      </w:pPr>
    </w:p>
    <w:p w14:paraId="10061548" w14:textId="77777777" w:rsidR="00211020" w:rsidRDefault="00211020">
      <w:pPr>
        <w:spacing w:line="200" w:lineRule="exact"/>
      </w:pPr>
    </w:p>
    <w:p w14:paraId="546B2D3E" w14:textId="77777777" w:rsidR="00211020" w:rsidRDefault="00211020">
      <w:pPr>
        <w:spacing w:line="200" w:lineRule="exact"/>
      </w:pPr>
    </w:p>
    <w:p w14:paraId="0058BF9D" w14:textId="18C17B85" w:rsidR="00DC20CB" w:rsidRPr="00DC20CB" w:rsidRDefault="00DC20CB">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Date:</w:t>
      </w:r>
      <w:r w:rsidRPr="00DC20CB">
        <w:rPr>
          <w:rFonts w:asciiTheme="minorHAnsi" w:eastAsiaTheme="minorHAnsi" w:hAnsiTheme="minorHAnsi" w:cstheme="minorHAnsi"/>
          <w:sz w:val="22"/>
          <w:szCs w:val="22"/>
        </w:rPr>
        <w:t xml:space="preserve"> 0</w:t>
      </w:r>
      <w:r w:rsidR="00432C4F">
        <w:rPr>
          <w:rFonts w:asciiTheme="minorHAnsi" w:eastAsiaTheme="minorHAnsi" w:hAnsiTheme="minorHAnsi" w:cstheme="minorHAnsi"/>
          <w:sz w:val="22"/>
          <w:szCs w:val="22"/>
        </w:rPr>
        <w:t>7</w:t>
      </w:r>
      <w:r w:rsidRPr="00DC20CB">
        <w:rPr>
          <w:rFonts w:asciiTheme="minorHAnsi" w:eastAsiaTheme="minorHAnsi" w:hAnsiTheme="minorHAnsi" w:cstheme="minorHAnsi"/>
          <w:sz w:val="22"/>
          <w:szCs w:val="22"/>
        </w:rPr>
        <w:t>/</w:t>
      </w:r>
      <w:r w:rsidR="00432C4F">
        <w:rPr>
          <w:rFonts w:asciiTheme="minorHAnsi" w:eastAsiaTheme="minorHAnsi" w:hAnsiTheme="minorHAnsi" w:cstheme="minorHAnsi"/>
          <w:sz w:val="22"/>
          <w:szCs w:val="22"/>
        </w:rPr>
        <w:t>09</w:t>
      </w:r>
      <w:r w:rsidRPr="00DC20CB">
        <w:rPr>
          <w:rFonts w:asciiTheme="minorHAnsi" w:eastAsiaTheme="minorHAnsi" w:hAnsiTheme="minorHAnsi" w:cstheme="minorHAnsi"/>
          <w:sz w:val="22"/>
          <w:szCs w:val="22"/>
        </w:rPr>
        <w:t>/2019</w:t>
      </w:r>
    </w:p>
    <w:p w14:paraId="2EB3854E" w14:textId="6850D719" w:rsidR="00211020" w:rsidRPr="00DC20CB" w:rsidRDefault="00480DE0">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Position:</w:t>
      </w:r>
      <w:r w:rsidRPr="00DC20CB">
        <w:rPr>
          <w:rFonts w:asciiTheme="minorHAnsi" w:eastAsiaTheme="minorHAnsi" w:hAnsiTheme="minorHAnsi" w:cstheme="minorHAnsi"/>
          <w:sz w:val="22"/>
          <w:szCs w:val="22"/>
        </w:rPr>
        <w:t xml:space="preserve"> CoC Planning Coordinator </w:t>
      </w:r>
    </w:p>
    <w:p w14:paraId="380DDCC0" w14:textId="5126A0F0" w:rsidR="00211020" w:rsidRPr="00DC20CB" w:rsidRDefault="00953D21">
      <w:pPr>
        <w:spacing w:line="280" w:lineRule="exact"/>
        <w:ind w:left="100"/>
        <w:rPr>
          <w:rFonts w:asciiTheme="minorHAnsi" w:eastAsiaTheme="minorHAnsi" w:hAnsiTheme="minorHAnsi" w:cstheme="minorHAnsi"/>
          <w:b/>
          <w:sz w:val="22"/>
          <w:szCs w:val="22"/>
        </w:rPr>
      </w:pPr>
      <w:r>
        <w:rPr>
          <w:rFonts w:asciiTheme="minorHAnsi" w:eastAsiaTheme="minorHAnsi" w:hAnsiTheme="minorHAnsi" w:cstheme="minorHAnsi"/>
          <w:b/>
          <w:sz w:val="22"/>
          <w:szCs w:val="22"/>
        </w:rPr>
        <w:pict w14:anchorId="0419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05pt;margin-top:72.05pt;width:102.15pt;height:55.25pt;z-index:-251659264;mso-position-horizontal-relative:page;mso-position-vertical-relative:page">
            <v:imagedata r:id="rId6" o:title=""/>
            <w10:wrap anchorx="page" anchory="page"/>
          </v:shape>
        </w:pict>
      </w:r>
      <w:r w:rsidR="00DC20CB" w:rsidRPr="00DC20CB">
        <w:rPr>
          <w:rFonts w:asciiTheme="minorHAnsi" w:eastAsiaTheme="minorHAnsi" w:hAnsiTheme="minorHAnsi" w:cstheme="minorHAnsi"/>
          <w:b/>
          <w:sz w:val="22"/>
          <w:szCs w:val="22"/>
        </w:rPr>
        <w:t>FLSA Status:</w:t>
      </w:r>
      <w:r w:rsidR="00432C4F">
        <w:rPr>
          <w:rFonts w:asciiTheme="minorHAnsi" w:eastAsiaTheme="minorHAnsi" w:hAnsiTheme="minorHAnsi" w:cstheme="minorHAnsi"/>
          <w:b/>
          <w:sz w:val="22"/>
          <w:szCs w:val="22"/>
        </w:rPr>
        <w:t xml:space="preserve"> </w:t>
      </w:r>
      <w:r w:rsidR="00432C4F" w:rsidRPr="00432C4F">
        <w:rPr>
          <w:rFonts w:asciiTheme="minorHAnsi" w:eastAsiaTheme="minorHAnsi" w:hAnsiTheme="minorHAnsi" w:cstheme="minorHAnsi"/>
          <w:bCs/>
          <w:sz w:val="22"/>
          <w:szCs w:val="22"/>
        </w:rPr>
        <w:t>Exempt</w:t>
      </w:r>
    </w:p>
    <w:p w14:paraId="4E07457A" w14:textId="49B9ACBA" w:rsidR="00DC20CB" w:rsidRPr="00DC20CB" w:rsidRDefault="00DC20CB">
      <w:pPr>
        <w:spacing w:line="280" w:lineRule="exact"/>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Job Status:</w:t>
      </w:r>
      <w:r>
        <w:rPr>
          <w:rFonts w:asciiTheme="minorHAnsi" w:eastAsiaTheme="minorHAnsi" w:hAnsiTheme="minorHAnsi" w:cstheme="minorHAnsi"/>
          <w:b/>
          <w:sz w:val="22"/>
          <w:szCs w:val="22"/>
        </w:rPr>
        <w:t xml:space="preserve"> </w:t>
      </w:r>
      <w:r>
        <w:rPr>
          <w:rFonts w:asciiTheme="minorHAnsi" w:eastAsiaTheme="minorHAnsi" w:hAnsiTheme="minorHAnsi" w:cstheme="minorHAnsi"/>
          <w:sz w:val="22"/>
          <w:szCs w:val="22"/>
        </w:rPr>
        <w:t>Full Time</w:t>
      </w:r>
    </w:p>
    <w:p w14:paraId="06DA7C4F" w14:textId="4AE67B94" w:rsidR="00211020" w:rsidRPr="00DC20CB" w:rsidRDefault="00480DE0">
      <w:pPr>
        <w:spacing w:before="1"/>
        <w:ind w:left="100" w:right="5692"/>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Reports To:</w:t>
      </w:r>
      <w:r w:rsidRPr="00DC20CB">
        <w:rPr>
          <w:rFonts w:asciiTheme="minorHAnsi" w:eastAsiaTheme="minorHAnsi" w:hAnsiTheme="minorHAnsi" w:cstheme="minorHAnsi"/>
          <w:sz w:val="22"/>
          <w:szCs w:val="22"/>
        </w:rPr>
        <w:t xml:space="preserve"> CoC Planning Manager </w:t>
      </w:r>
    </w:p>
    <w:p w14:paraId="2D7F3A7C" w14:textId="77777777" w:rsidR="00211020" w:rsidRPr="00DC20CB" w:rsidRDefault="00211020">
      <w:pPr>
        <w:spacing w:before="9" w:line="280" w:lineRule="exact"/>
        <w:rPr>
          <w:rFonts w:asciiTheme="minorHAnsi" w:eastAsiaTheme="minorHAnsi" w:hAnsiTheme="minorHAnsi" w:cstheme="minorHAnsi"/>
          <w:sz w:val="22"/>
          <w:szCs w:val="22"/>
        </w:rPr>
      </w:pPr>
    </w:p>
    <w:p w14:paraId="04F36D7C" w14:textId="25D22E06" w:rsidR="00211020" w:rsidRPr="00DC20CB" w:rsidRDefault="00480DE0">
      <w:pPr>
        <w:ind w:left="100" w:right="253"/>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The CoC Planning Coordinator will work with the CoC Planning Manager in the performance monitoring, evaluation and technical support of homeless prevention</w:t>
      </w:r>
      <w:r w:rsidR="00E12DBD">
        <w:rPr>
          <w:rFonts w:asciiTheme="minorHAnsi" w:eastAsiaTheme="minorHAnsi" w:hAnsiTheme="minorHAnsi" w:cstheme="minorHAnsi"/>
          <w:sz w:val="22"/>
          <w:szCs w:val="22"/>
        </w:rPr>
        <w:t xml:space="preserve">, diversion, and outreach programs, crisis housing services, and short and long term </w:t>
      </w:r>
      <w:r w:rsidRPr="00DC20CB">
        <w:rPr>
          <w:rFonts w:asciiTheme="minorHAnsi" w:eastAsiaTheme="minorHAnsi" w:hAnsiTheme="minorHAnsi" w:cstheme="minorHAnsi"/>
          <w:sz w:val="22"/>
          <w:szCs w:val="22"/>
        </w:rPr>
        <w:t>housing and service</w:t>
      </w:r>
      <w:r w:rsidR="00E12DBD">
        <w:rPr>
          <w:rFonts w:asciiTheme="minorHAnsi" w:eastAsiaTheme="minorHAnsi" w:hAnsiTheme="minorHAnsi" w:cstheme="minorHAnsi"/>
          <w:sz w:val="22"/>
          <w:szCs w:val="22"/>
        </w:rPr>
        <w:t>s</w:t>
      </w:r>
      <w:r w:rsidRPr="00DC20CB">
        <w:rPr>
          <w:rFonts w:asciiTheme="minorHAnsi" w:eastAsiaTheme="minorHAnsi" w:hAnsiTheme="minorHAnsi" w:cstheme="minorHAnsi"/>
          <w:sz w:val="22"/>
          <w:szCs w:val="22"/>
        </w:rPr>
        <w:t xml:space="preserve"> that receive federal</w:t>
      </w:r>
      <w:r w:rsidR="00E12DBD">
        <w:rPr>
          <w:rFonts w:asciiTheme="minorHAnsi" w:eastAsiaTheme="minorHAnsi" w:hAnsiTheme="minorHAnsi" w:cstheme="minorHAnsi"/>
          <w:sz w:val="22"/>
          <w:szCs w:val="22"/>
        </w:rPr>
        <w:t xml:space="preserve">, </w:t>
      </w:r>
      <w:r w:rsidRPr="00DC20CB">
        <w:rPr>
          <w:rFonts w:asciiTheme="minorHAnsi" w:eastAsiaTheme="minorHAnsi" w:hAnsiTheme="minorHAnsi" w:cstheme="minorHAnsi"/>
          <w:sz w:val="22"/>
          <w:szCs w:val="22"/>
        </w:rPr>
        <w:t>state</w:t>
      </w:r>
      <w:r w:rsidR="00E12DBD">
        <w:rPr>
          <w:rFonts w:asciiTheme="minorHAnsi" w:eastAsiaTheme="minorHAnsi" w:hAnsiTheme="minorHAnsi" w:cstheme="minorHAnsi"/>
          <w:sz w:val="22"/>
          <w:szCs w:val="22"/>
        </w:rPr>
        <w:t>, or local</w:t>
      </w:r>
      <w:r w:rsidRPr="00DC20CB">
        <w:rPr>
          <w:rFonts w:asciiTheme="minorHAnsi" w:eastAsiaTheme="minorHAnsi" w:hAnsiTheme="minorHAnsi" w:cstheme="minorHAnsi"/>
          <w:sz w:val="22"/>
          <w:szCs w:val="22"/>
        </w:rPr>
        <w:t xml:space="preserve"> Continuum of Care</w:t>
      </w:r>
      <w:r w:rsidR="00E12DBD">
        <w:rPr>
          <w:rFonts w:asciiTheme="minorHAnsi" w:eastAsiaTheme="minorHAnsi" w:hAnsiTheme="minorHAnsi" w:cstheme="minorHAnsi"/>
          <w:sz w:val="22"/>
          <w:szCs w:val="22"/>
        </w:rPr>
        <w:t>,</w:t>
      </w:r>
      <w:r w:rsidRPr="00DC20CB">
        <w:rPr>
          <w:rFonts w:asciiTheme="minorHAnsi" w:eastAsiaTheme="minorHAnsi" w:hAnsiTheme="minorHAnsi" w:cstheme="minorHAnsi"/>
          <w:sz w:val="22"/>
          <w:szCs w:val="22"/>
        </w:rPr>
        <w:t xml:space="preserve"> Emergency Solutions Grant</w:t>
      </w:r>
      <w:r w:rsidR="00E12DBD">
        <w:rPr>
          <w:rFonts w:asciiTheme="minorHAnsi" w:eastAsiaTheme="minorHAnsi" w:hAnsiTheme="minorHAnsi" w:cstheme="minorHAnsi"/>
          <w:sz w:val="22"/>
          <w:szCs w:val="22"/>
        </w:rPr>
        <w:t>, or other homeless</w:t>
      </w:r>
      <w:r w:rsidRPr="00DC20CB">
        <w:rPr>
          <w:rFonts w:asciiTheme="minorHAnsi" w:eastAsiaTheme="minorHAnsi" w:hAnsiTheme="minorHAnsi" w:cstheme="minorHAnsi"/>
          <w:sz w:val="22"/>
          <w:szCs w:val="22"/>
        </w:rPr>
        <w:t xml:space="preserve"> funding. The CoC Planning Coordinator will plan and implement meetings</w:t>
      </w:r>
      <w:r w:rsidR="00432C4F">
        <w:rPr>
          <w:rFonts w:asciiTheme="minorHAnsi" w:eastAsiaTheme="minorHAnsi" w:hAnsiTheme="minorHAnsi" w:cstheme="minorHAnsi"/>
          <w:sz w:val="22"/>
          <w:szCs w:val="22"/>
        </w:rPr>
        <w:t xml:space="preserve"> </w:t>
      </w:r>
      <w:r w:rsidRPr="00DC20CB">
        <w:rPr>
          <w:rFonts w:asciiTheme="minorHAnsi" w:eastAsiaTheme="minorHAnsi" w:hAnsiTheme="minorHAnsi" w:cstheme="minorHAnsi"/>
          <w:sz w:val="22"/>
          <w:szCs w:val="22"/>
        </w:rPr>
        <w:t>and analyze program performance data as well as participate in Continuum of Care activities throughout the year.</w:t>
      </w:r>
    </w:p>
    <w:p w14:paraId="09BBD7A3" w14:textId="77777777" w:rsidR="00211020" w:rsidRPr="00DC20CB" w:rsidRDefault="00211020">
      <w:pPr>
        <w:spacing w:before="9" w:line="280" w:lineRule="exact"/>
        <w:rPr>
          <w:rFonts w:asciiTheme="minorHAnsi" w:eastAsiaTheme="minorHAnsi" w:hAnsiTheme="minorHAnsi" w:cstheme="minorHAnsi"/>
          <w:sz w:val="22"/>
          <w:szCs w:val="22"/>
        </w:rPr>
      </w:pPr>
    </w:p>
    <w:p w14:paraId="064C346D" w14:textId="39807D81" w:rsidR="00211020" w:rsidRPr="00DC20CB" w:rsidRDefault="00480DE0">
      <w:pPr>
        <w:ind w:left="100" w:right="333"/>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The CoC Planning Coordinator is part of a team that is responsible for: Program Performance Monitoring, Evaluation &amp; Technical Support, Systems Level Monitoring &amp; Performance Evaluation, Coalition Meetings &amp; Trainings</w:t>
      </w:r>
      <w:r w:rsidR="00E12DBD">
        <w:rPr>
          <w:rFonts w:asciiTheme="minorHAnsi" w:eastAsiaTheme="minorHAnsi" w:hAnsiTheme="minorHAnsi" w:cstheme="minorHAnsi"/>
          <w:sz w:val="22"/>
          <w:szCs w:val="22"/>
        </w:rPr>
        <w:t>, New Agency on-boarding,</w:t>
      </w:r>
      <w:r w:rsidRPr="00DC20CB">
        <w:rPr>
          <w:rFonts w:asciiTheme="minorHAnsi" w:eastAsiaTheme="minorHAnsi" w:hAnsiTheme="minorHAnsi" w:cstheme="minorHAnsi"/>
          <w:sz w:val="22"/>
          <w:szCs w:val="22"/>
        </w:rPr>
        <w:t xml:space="preserve"> </w:t>
      </w:r>
      <w:r w:rsidR="00432C4F">
        <w:rPr>
          <w:rFonts w:asciiTheme="minorHAnsi" w:eastAsiaTheme="minorHAnsi" w:hAnsiTheme="minorHAnsi" w:cstheme="minorHAnsi"/>
          <w:sz w:val="22"/>
          <w:szCs w:val="22"/>
        </w:rPr>
        <w:t xml:space="preserve">Policy Updates, Special population initiatives </w:t>
      </w:r>
      <w:r w:rsidRPr="00DC20CB">
        <w:rPr>
          <w:rFonts w:asciiTheme="minorHAnsi" w:eastAsiaTheme="minorHAnsi" w:hAnsiTheme="minorHAnsi" w:cstheme="minorHAnsi"/>
          <w:sz w:val="22"/>
          <w:szCs w:val="22"/>
        </w:rPr>
        <w:t>and CoC related activities.</w:t>
      </w:r>
    </w:p>
    <w:p w14:paraId="0E6B757A" w14:textId="4B8692D3" w:rsidR="00DC20CB" w:rsidRDefault="00DC20CB">
      <w:pPr>
        <w:ind w:left="100" w:right="333"/>
        <w:rPr>
          <w:rFonts w:ascii="Tahoma" w:eastAsia="Tahoma" w:hAnsi="Tahoma" w:cs="Tahoma"/>
          <w:sz w:val="24"/>
          <w:szCs w:val="24"/>
        </w:rPr>
      </w:pPr>
    </w:p>
    <w:p w14:paraId="29A0C0E7" w14:textId="77777777" w:rsidR="00DC20CB" w:rsidRPr="00AD57F9" w:rsidRDefault="00DC20CB" w:rsidP="00DC20CB">
      <w:pPr>
        <w:rPr>
          <w:rStyle w:val="SpanGeneralReportText"/>
          <w:rFonts w:cs="Calibri"/>
          <w:b/>
        </w:rPr>
      </w:pPr>
      <w:r w:rsidRPr="00AD57F9">
        <w:rPr>
          <w:rStyle w:val="SpanGeneralReportText"/>
          <w:rFonts w:cs="Calibri"/>
          <w:b/>
        </w:rPr>
        <w:t>Reasonable Accommodations Statement</w:t>
      </w:r>
    </w:p>
    <w:p w14:paraId="04BB89C3" w14:textId="218D9BBB" w:rsidR="00DC20CB" w:rsidRPr="00DC20CB" w:rsidRDefault="00DC20CB" w:rsidP="00DC20CB">
      <w:pPr>
        <w:spacing w:after="200"/>
        <w:rPr>
          <w:rFonts w:asciiTheme="minorHAnsi" w:hAnsiTheme="minorHAnsi" w:cstheme="minorHAnsi"/>
          <w:sz w:val="22"/>
          <w:szCs w:val="22"/>
        </w:rPr>
      </w:pPr>
      <w:r w:rsidRPr="00AD57F9">
        <w:rPr>
          <w:rFonts w:asciiTheme="minorHAnsi" w:eastAsiaTheme="minorHAnsi" w:hAnsiTheme="minorHAnsi" w:cstheme="minorHAnsi"/>
          <w:sz w:val="22"/>
          <w:szCs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r w:rsidRPr="00AD57F9">
        <w:rPr>
          <w:rFonts w:asciiTheme="minorHAnsi" w:hAnsiTheme="minorHAnsi" w:cstheme="minorHAnsi"/>
          <w:sz w:val="22"/>
          <w:szCs w:val="22"/>
        </w:rPr>
        <w:t> </w:t>
      </w:r>
    </w:p>
    <w:p w14:paraId="3483F385" w14:textId="77777777" w:rsidR="00211020" w:rsidRDefault="00211020">
      <w:pPr>
        <w:spacing w:before="11" w:line="280" w:lineRule="exact"/>
        <w:rPr>
          <w:sz w:val="28"/>
          <w:szCs w:val="28"/>
        </w:rPr>
      </w:pPr>
    </w:p>
    <w:p w14:paraId="4521F874" w14:textId="77777777" w:rsidR="00211020" w:rsidRPr="00DC20CB" w:rsidRDefault="00480DE0">
      <w:pPr>
        <w:ind w:left="100"/>
        <w:rPr>
          <w:rFonts w:asciiTheme="minorHAnsi" w:eastAsiaTheme="minorHAnsi" w:hAnsiTheme="minorHAnsi" w:cstheme="minorHAnsi"/>
          <w:b/>
          <w:sz w:val="22"/>
          <w:szCs w:val="22"/>
        </w:rPr>
      </w:pPr>
      <w:r w:rsidRPr="00DC20CB">
        <w:rPr>
          <w:rFonts w:asciiTheme="minorHAnsi" w:eastAsiaTheme="minorHAnsi" w:hAnsiTheme="minorHAnsi" w:cstheme="minorHAnsi"/>
          <w:b/>
          <w:sz w:val="22"/>
          <w:szCs w:val="22"/>
        </w:rPr>
        <w:t>System &amp; Program Performance Monitoring, Evaluation &amp; Technical Support</w:t>
      </w:r>
    </w:p>
    <w:p w14:paraId="43454A64" w14:textId="26CC6ECE" w:rsidR="00211020" w:rsidRPr="00DC20CB" w:rsidRDefault="00480DE0" w:rsidP="00DC20CB">
      <w:pPr>
        <w:pStyle w:val="ListParagraph"/>
        <w:numPr>
          <w:ilvl w:val="0"/>
          <w:numId w:val="2"/>
        </w:numPr>
        <w:spacing w:before="10" w:line="280" w:lineRule="exact"/>
        <w:ind w:right="791"/>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Provide coaching and guidance for service providers to ensure reliable and accurate data for annual performance reporting</w:t>
      </w:r>
    </w:p>
    <w:p w14:paraId="330F6220" w14:textId="77777777" w:rsidR="00DC20CB" w:rsidRDefault="00480DE0" w:rsidP="00DC20CB">
      <w:pPr>
        <w:pStyle w:val="ListParagraph"/>
        <w:numPr>
          <w:ilvl w:val="0"/>
          <w:numId w:val="2"/>
        </w:numPr>
        <w:spacing w:before="1" w:line="280" w:lineRule="exact"/>
        <w:ind w:right="172"/>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Ensure data accuracy and compliance through use of Efforts to Outcomes (ETO) Homeless Management Information System (HMIS) software</w:t>
      </w:r>
    </w:p>
    <w:p w14:paraId="43CA5F90" w14:textId="45E0673B" w:rsidR="00480DE0" w:rsidRDefault="00480DE0" w:rsidP="00480DE0">
      <w:pPr>
        <w:pStyle w:val="ListParagraph"/>
        <w:numPr>
          <w:ilvl w:val="0"/>
          <w:numId w:val="2"/>
        </w:numPr>
        <w:spacing w:before="1" w:line="280" w:lineRule="exact"/>
        <w:ind w:right="172"/>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 xml:space="preserve">Conduct routine monitoring and performance evaluations for grant recipients </w:t>
      </w:r>
      <w:r w:rsidR="00E12DBD" w:rsidRPr="00DC20CB">
        <w:rPr>
          <w:rFonts w:asciiTheme="minorHAnsi" w:eastAsiaTheme="minorHAnsi" w:hAnsiTheme="minorHAnsi" w:cstheme="minorHAnsi"/>
          <w:sz w:val="22"/>
          <w:szCs w:val="22"/>
        </w:rPr>
        <w:t>to</w:t>
      </w:r>
      <w:r w:rsidR="00E12DBD">
        <w:rPr>
          <w:rFonts w:asciiTheme="minorHAnsi" w:eastAsiaTheme="minorHAnsi" w:hAnsiTheme="minorHAnsi" w:cstheme="minorHAnsi"/>
          <w:sz w:val="22"/>
          <w:szCs w:val="22"/>
        </w:rPr>
        <w:t xml:space="preserve"> provide</w:t>
      </w:r>
      <w:r w:rsidRPr="00480DE0">
        <w:rPr>
          <w:rFonts w:asciiTheme="minorHAnsi" w:eastAsiaTheme="minorHAnsi" w:hAnsiTheme="minorHAnsi" w:cstheme="minorHAnsi"/>
          <w:sz w:val="22"/>
          <w:szCs w:val="22"/>
        </w:rPr>
        <w:t xml:space="preserve"> opportunities for program compliance and performance improvement</w:t>
      </w:r>
    </w:p>
    <w:p w14:paraId="2AAF945A" w14:textId="22252F12" w:rsidR="00211020" w:rsidRPr="00480DE0" w:rsidRDefault="00480DE0" w:rsidP="00480DE0">
      <w:pPr>
        <w:pStyle w:val="ListParagraph"/>
        <w:numPr>
          <w:ilvl w:val="0"/>
          <w:numId w:val="2"/>
        </w:numPr>
        <w:spacing w:before="1" w:line="280" w:lineRule="exact"/>
        <w:ind w:right="172"/>
        <w:rPr>
          <w:rFonts w:asciiTheme="minorHAnsi" w:eastAsiaTheme="minorHAnsi" w:hAnsiTheme="minorHAnsi" w:cstheme="minorHAnsi"/>
          <w:sz w:val="22"/>
          <w:szCs w:val="22"/>
        </w:rPr>
      </w:pPr>
      <w:r w:rsidRPr="00480DE0">
        <w:rPr>
          <w:rFonts w:asciiTheme="minorHAnsi" w:eastAsiaTheme="minorHAnsi" w:hAnsiTheme="minorHAnsi" w:cstheme="minorHAnsi"/>
          <w:sz w:val="22"/>
          <w:szCs w:val="22"/>
        </w:rPr>
        <w:t>Serve as point of contact for grant recipient questions and concerns regarding</w:t>
      </w:r>
      <w:r>
        <w:rPr>
          <w:rFonts w:asciiTheme="minorHAnsi" w:eastAsiaTheme="minorHAnsi" w:hAnsiTheme="minorHAnsi" w:cstheme="minorHAnsi"/>
          <w:sz w:val="22"/>
          <w:szCs w:val="22"/>
        </w:rPr>
        <w:t xml:space="preserve"> </w:t>
      </w:r>
      <w:r w:rsidRPr="00480DE0">
        <w:rPr>
          <w:rFonts w:asciiTheme="minorHAnsi" w:eastAsiaTheme="minorHAnsi" w:hAnsiTheme="minorHAnsi" w:cstheme="minorHAnsi"/>
          <w:sz w:val="22"/>
          <w:szCs w:val="22"/>
        </w:rPr>
        <w:t>HUD stated data performance requirements</w:t>
      </w:r>
    </w:p>
    <w:p w14:paraId="2CDB17FD" w14:textId="5DE69D3B" w:rsidR="00211020" w:rsidRDefault="00480DE0" w:rsidP="00DC20CB">
      <w:pPr>
        <w:pStyle w:val="ListParagraph"/>
        <w:numPr>
          <w:ilvl w:val="0"/>
          <w:numId w:val="2"/>
        </w:numPr>
        <w:ind w:right="419"/>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Collect and organize information, statistics, and other data sources for system level performance, evaluation and monitoring</w:t>
      </w:r>
    </w:p>
    <w:p w14:paraId="24507729" w14:textId="49CA0B89" w:rsidR="00480DE0" w:rsidRPr="00480DE0" w:rsidRDefault="00480DE0" w:rsidP="00480DE0">
      <w:pPr>
        <w:rPr>
          <w:rFonts w:asciiTheme="minorHAnsi" w:hAnsiTheme="minorHAnsi" w:cstheme="minorHAnsi"/>
          <w:b/>
          <w:sz w:val="22"/>
        </w:rPr>
        <w:sectPr w:rsidR="00480DE0" w:rsidRPr="00480DE0">
          <w:pgSz w:w="12240" w:h="15840"/>
          <w:pgMar w:top="1340" w:right="1360" w:bottom="280" w:left="1340" w:header="720" w:footer="720" w:gutter="0"/>
          <w:cols w:space="720"/>
        </w:sectPr>
      </w:pPr>
    </w:p>
    <w:p w14:paraId="3DF82175" w14:textId="11EE9C59" w:rsidR="00211020" w:rsidRPr="00480DE0" w:rsidRDefault="00480DE0" w:rsidP="00480DE0">
      <w:pPr>
        <w:pStyle w:val="ListParagraph"/>
        <w:numPr>
          <w:ilvl w:val="0"/>
          <w:numId w:val="7"/>
        </w:numPr>
        <w:spacing w:before="57"/>
        <w:rPr>
          <w:rFonts w:asciiTheme="minorHAnsi" w:hAnsiTheme="minorHAnsi" w:cstheme="minorHAnsi"/>
          <w:sz w:val="22"/>
        </w:rPr>
      </w:pPr>
      <w:r w:rsidRPr="00480DE0">
        <w:rPr>
          <w:rFonts w:asciiTheme="minorHAnsi" w:hAnsiTheme="minorHAnsi" w:cstheme="minorHAnsi"/>
          <w:sz w:val="22"/>
        </w:rPr>
        <w:t>Coordinate and facilitate relevant committees and ongoing meetings</w:t>
      </w:r>
    </w:p>
    <w:p w14:paraId="73285CDE" w14:textId="3B1B4A61" w:rsidR="00211020" w:rsidRPr="00480DE0" w:rsidRDefault="00480DE0" w:rsidP="00480DE0">
      <w:pPr>
        <w:pStyle w:val="ListParagraph"/>
        <w:numPr>
          <w:ilvl w:val="0"/>
          <w:numId w:val="3"/>
        </w:numPr>
        <w:spacing w:before="1"/>
        <w:rPr>
          <w:rFonts w:asciiTheme="minorHAnsi" w:hAnsiTheme="minorHAnsi" w:cstheme="minorHAnsi"/>
          <w:sz w:val="22"/>
        </w:rPr>
      </w:pPr>
      <w:r w:rsidRPr="00480DE0">
        <w:rPr>
          <w:rFonts w:asciiTheme="minorHAnsi" w:hAnsiTheme="minorHAnsi" w:cstheme="minorHAnsi"/>
          <w:sz w:val="22"/>
        </w:rPr>
        <w:t>Plan and coordinate sponsored trainings with local partner agencies</w:t>
      </w:r>
    </w:p>
    <w:p w14:paraId="6E7FA8E8" w14:textId="2DC8D43A" w:rsidR="00211020" w:rsidRPr="00480DE0" w:rsidRDefault="00480DE0" w:rsidP="00480DE0">
      <w:pPr>
        <w:pStyle w:val="ListParagraph"/>
        <w:numPr>
          <w:ilvl w:val="0"/>
          <w:numId w:val="3"/>
        </w:numPr>
        <w:spacing w:before="6"/>
        <w:ind w:right="462"/>
        <w:rPr>
          <w:rFonts w:asciiTheme="minorHAnsi" w:hAnsiTheme="minorHAnsi" w:cstheme="minorHAnsi"/>
          <w:sz w:val="22"/>
        </w:rPr>
      </w:pPr>
      <w:r w:rsidRPr="00480DE0">
        <w:rPr>
          <w:rFonts w:asciiTheme="minorHAnsi" w:hAnsiTheme="minorHAnsi" w:cstheme="minorHAnsi"/>
          <w:sz w:val="22"/>
        </w:rPr>
        <w:t>Assist with the annual point in time count of the homeless including volunteer recruitment, training and data collection</w:t>
      </w:r>
    </w:p>
    <w:p w14:paraId="69286192" w14:textId="77777777" w:rsidR="00211020" w:rsidRPr="00480DE0" w:rsidRDefault="00211020">
      <w:pPr>
        <w:spacing w:before="9" w:line="280" w:lineRule="exact"/>
        <w:rPr>
          <w:rFonts w:asciiTheme="minorHAnsi" w:hAnsiTheme="minorHAnsi" w:cstheme="minorHAnsi"/>
          <w:sz w:val="22"/>
        </w:rPr>
      </w:pPr>
    </w:p>
    <w:p w14:paraId="4D341420" w14:textId="77777777" w:rsidR="00211020" w:rsidRPr="00480DE0" w:rsidRDefault="00480DE0">
      <w:pPr>
        <w:ind w:left="100"/>
        <w:rPr>
          <w:rFonts w:asciiTheme="minorHAnsi" w:hAnsiTheme="minorHAnsi" w:cstheme="minorHAnsi"/>
          <w:sz w:val="22"/>
        </w:rPr>
      </w:pPr>
      <w:r w:rsidRPr="00480DE0">
        <w:rPr>
          <w:rFonts w:asciiTheme="minorHAnsi" w:hAnsiTheme="minorHAnsi" w:cstheme="minorHAnsi"/>
          <w:sz w:val="22"/>
        </w:rPr>
        <w:t>CoC Planning Operations</w:t>
      </w:r>
    </w:p>
    <w:p w14:paraId="0D343A51" w14:textId="7F5C62A4" w:rsidR="00211020" w:rsidRDefault="00480DE0" w:rsidP="00480DE0">
      <w:pPr>
        <w:pStyle w:val="ListParagraph"/>
        <w:numPr>
          <w:ilvl w:val="0"/>
          <w:numId w:val="4"/>
        </w:numPr>
        <w:rPr>
          <w:rFonts w:asciiTheme="minorHAnsi" w:hAnsiTheme="minorHAnsi" w:cstheme="minorHAnsi"/>
          <w:sz w:val="22"/>
        </w:rPr>
      </w:pPr>
      <w:r w:rsidRPr="00480DE0">
        <w:rPr>
          <w:rFonts w:asciiTheme="minorHAnsi" w:hAnsiTheme="minorHAnsi" w:cstheme="minorHAnsi"/>
          <w:sz w:val="22"/>
        </w:rPr>
        <w:t xml:space="preserve">Research and develop tools utilizing best practices </w:t>
      </w:r>
      <w:proofErr w:type="gramStart"/>
      <w:r w:rsidR="00E12DBD" w:rsidRPr="00480DE0">
        <w:rPr>
          <w:rFonts w:asciiTheme="minorHAnsi" w:hAnsiTheme="minorHAnsi" w:cstheme="minorHAnsi"/>
          <w:sz w:val="22"/>
        </w:rPr>
        <w:t>in regard to</w:t>
      </w:r>
      <w:proofErr w:type="gramEnd"/>
      <w:r w:rsidRPr="00480DE0">
        <w:rPr>
          <w:rFonts w:asciiTheme="minorHAnsi" w:hAnsiTheme="minorHAnsi" w:cstheme="minorHAnsi"/>
          <w:sz w:val="22"/>
        </w:rPr>
        <w:t xml:space="preserve"> local and HUD policies and standards</w:t>
      </w:r>
    </w:p>
    <w:p w14:paraId="1641235E" w14:textId="0F96E502" w:rsidR="00432C4F" w:rsidRDefault="00432C4F" w:rsidP="00480DE0">
      <w:pPr>
        <w:pStyle w:val="ListParagraph"/>
        <w:numPr>
          <w:ilvl w:val="0"/>
          <w:numId w:val="4"/>
        </w:numPr>
        <w:rPr>
          <w:rFonts w:asciiTheme="minorHAnsi" w:hAnsiTheme="minorHAnsi" w:cstheme="minorHAnsi"/>
          <w:sz w:val="22"/>
        </w:rPr>
      </w:pPr>
      <w:r>
        <w:rPr>
          <w:rFonts w:asciiTheme="minorHAnsi" w:hAnsiTheme="minorHAnsi" w:cstheme="minorHAnsi"/>
          <w:sz w:val="22"/>
        </w:rPr>
        <w:t>Lead special population initiatives for the CoC</w:t>
      </w:r>
    </w:p>
    <w:p w14:paraId="2ADC3D0B" w14:textId="76F1610C" w:rsidR="00432C4F" w:rsidRPr="00480DE0" w:rsidRDefault="00432C4F" w:rsidP="00480DE0">
      <w:pPr>
        <w:pStyle w:val="ListParagraph"/>
        <w:numPr>
          <w:ilvl w:val="0"/>
          <w:numId w:val="4"/>
        </w:numPr>
        <w:rPr>
          <w:rFonts w:asciiTheme="minorHAnsi" w:hAnsiTheme="minorHAnsi" w:cstheme="minorHAnsi"/>
          <w:sz w:val="22"/>
        </w:rPr>
      </w:pPr>
      <w:r>
        <w:rPr>
          <w:rFonts w:asciiTheme="minorHAnsi" w:hAnsiTheme="minorHAnsi" w:cstheme="minorHAnsi"/>
          <w:sz w:val="22"/>
        </w:rPr>
        <w:t>Prepare policy briefs and updates around national, state, and local legislative policies and proposed changes</w:t>
      </w:r>
    </w:p>
    <w:p w14:paraId="27ADF770" w14:textId="7CEEAEA5" w:rsidR="00211020" w:rsidRPr="00480DE0" w:rsidRDefault="00480DE0" w:rsidP="00480DE0">
      <w:pPr>
        <w:pStyle w:val="ListParagraph"/>
        <w:numPr>
          <w:ilvl w:val="0"/>
          <w:numId w:val="4"/>
        </w:numPr>
        <w:spacing w:before="6" w:line="280" w:lineRule="exact"/>
        <w:ind w:right="334"/>
        <w:rPr>
          <w:rFonts w:asciiTheme="minorHAnsi" w:hAnsiTheme="minorHAnsi" w:cstheme="minorHAnsi"/>
          <w:sz w:val="22"/>
        </w:rPr>
      </w:pPr>
      <w:r w:rsidRPr="00480DE0">
        <w:rPr>
          <w:rFonts w:asciiTheme="minorHAnsi" w:hAnsiTheme="minorHAnsi" w:cstheme="minorHAnsi"/>
          <w:sz w:val="22"/>
        </w:rPr>
        <w:t>Ability to effectively engage with stakeholders, community leaders, and agency staff</w:t>
      </w:r>
    </w:p>
    <w:p w14:paraId="57FA5E80" w14:textId="115B8725" w:rsidR="00211020" w:rsidRPr="00480DE0" w:rsidRDefault="00480DE0" w:rsidP="00480DE0">
      <w:pPr>
        <w:pStyle w:val="ListParagraph"/>
        <w:numPr>
          <w:ilvl w:val="0"/>
          <w:numId w:val="4"/>
        </w:numPr>
        <w:spacing w:line="280" w:lineRule="exact"/>
        <w:rPr>
          <w:rFonts w:asciiTheme="minorHAnsi" w:hAnsiTheme="minorHAnsi" w:cstheme="minorHAnsi"/>
          <w:sz w:val="22"/>
        </w:rPr>
      </w:pPr>
      <w:r w:rsidRPr="00480DE0">
        <w:rPr>
          <w:rFonts w:asciiTheme="minorHAnsi" w:hAnsiTheme="minorHAnsi" w:cstheme="minorHAnsi"/>
          <w:sz w:val="22"/>
        </w:rPr>
        <w:t>Provide additional support for HUD required planning responsibilities</w:t>
      </w:r>
      <w:r w:rsidR="00432C4F">
        <w:rPr>
          <w:rFonts w:asciiTheme="minorHAnsi" w:hAnsiTheme="minorHAnsi" w:cstheme="minorHAnsi"/>
          <w:sz w:val="22"/>
        </w:rPr>
        <w:t xml:space="preserve"> </w:t>
      </w:r>
    </w:p>
    <w:p w14:paraId="3B083409" w14:textId="77777777" w:rsidR="00211020" w:rsidRPr="00480DE0" w:rsidRDefault="00211020">
      <w:pPr>
        <w:spacing w:before="9" w:line="280" w:lineRule="exact"/>
        <w:rPr>
          <w:rFonts w:asciiTheme="minorHAnsi" w:hAnsiTheme="minorHAnsi" w:cstheme="minorHAnsi"/>
          <w:sz w:val="22"/>
        </w:rPr>
      </w:pPr>
    </w:p>
    <w:p w14:paraId="44C10773" w14:textId="77777777" w:rsidR="00211020" w:rsidRPr="00480DE0" w:rsidRDefault="00480DE0">
      <w:pPr>
        <w:ind w:left="100"/>
        <w:rPr>
          <w:rFonts w:asciiTheme="minorHAnsi" w:hAnsiTheme="minorHAnsi" w:cstheme="minorHAnsi"/>
          <w:sz w:val="22"/>
        </w:rPr>
      </w:pPr>
      <w:r w:rsidRPr="00480DE0">
        <w:rPr>
          <w:rFonts w:asciiTheme="minorHAnsi" w:hAnsiTheme="minorHAnsi" w:cstheme="minorHAnsi"/>
          <w:sz w:val="22"/>
        </w:rPr>
        <w:t>Qualifications</w:t>
      </w:r>
    </w:p>
    <w:p w14:paraId="3C4799E0" w14:textId="4CE51DCF"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Desire and commitment to prevent and end homelessness</w:t>
      </w:r>
    </w:p>
    <w:p w14:paraId="21E6EAB6" w14:textId="02CC1896"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Excellent oral and written communication skills</w:t>
      </w:r>
    </w:p>
    <w:p w14:paraId="32C714C5" w14:textId="0CB5686B" w:rsidR="00211020" w:rsidRPr="00480DE0" w:rsidRDefault="00480DE0" w:rsidP="00480DE0">
      <w:pPr>
        <w:pStyle w:val="ListParagraph"/>
        <w:numPr>
          <w:ilvl w:val="0"/>
          <w:numId w:val="5"/>
        </w:numPr>
        <w:spacing w:line="280" w:lineRule="exact"/>
        <w:rPr>
          <w:rFonts w:asciiTheme="minorHAnsi" w:hAnsiTheme="minorHAnsi" w:cstheme="minorHAnsi"/>
          <w:sz w:val="22"/>
        </w:rPr>
      </w:pPr>
      <w:r w:rsidRPr="00480DE0">
        <w:rPr>
          <w:rFonts w:asciiTheme="minorHAnsi" w:hAnsiTheme="minorHAnsi" w:cstheme="minorHAnsi"/>
          <w:sz w:val="22"/>
        </w:rPr>
        <w:t>Independent problem solving and decision making</w:t>
      </w:r>
    </w:p>
    <w:p w14:paraId="1A749C71" w14:textId="50F2DF70"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Great customer service orientation to internal and external relationships</w:t>
      </w:r>
    </w:p>
    <w:p w14:paraId="06A24A7C" w14:textId="070347EA"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Strong analytical skills</w:t>
      </w:r>
    </w:p>
    <w:p w14:paraId="64439A41" w14:textId="267378A9" w:rsidR="00480DE0" w:rsidRPr="00480DE0" w:rsidRDefault="00480DE0" w:rsidP="00480DE0">
      <w:pPr>
        <w:pStyle w:val="ListParagraph"/>
        <w:numPr>
          <w:ilvl w:val="0"/>
          <w:numId w:val="5"/>
        </w:numPr>
        <w:spacing w:before="6" w:line="280" w:lineRule="exact"/>
        <w:ind w:right="74"/>
        <w:jc w:val="both"/>
        <w:rPr>
          <w:rFonts w:asciiTheme="minorHAnsi" w:hAnsiTheme="minorHAnsi" w:cstheme="minorHAnsi"/>
          <w:sz w:val="22"/>
        </w:rPr>
      </w:pPr>
      <w:r w:rsidRPr="00480DE0">
        <w:rPr>
          <w:rFonts w:asciiTheme="minorHAnsi" w:hAnsiTheme="minorHAnsi" w:cstheme="minorHAnsi"/>
          <w:sz w:val="22"/>
        </w:rPr>
        <w:t>High degree of computer literacy including excellent command of Microsoft Office and Adobe Acrobat, as well as web-based interface applications such as Constant Contact and Survey Monkey, required</w:t>
      </w:r>
    </w:p>
    <w:p w14:paraId="1FDE514A" w14:textId="77777777" w:rsidR="00211020" w:rsidRPr="00480DE0" w:rsidRDefault="00211020">
      <w:pPr>
        <w:spacing w:before="11" w:line="280" w:lineRule="exact"/>
        <w:rPr>
          <w:rFonts w:asciiTheme="minorHAnsi" w:hAnsiTheme="minorHAnsi" w:cstheme="minorHAnsi"/>
          <w:sz w:val="22"/>
        </w:rPr>
      </w:pPr>
    </w:p>
    <w:p w14:paraId="2EE14DFD" w14:textId="77777777" w:rsidR="00211020" w:rsidRPr="00480DE0" w:rsidRDefault="00480DE0">
      <w:pPr>
        <w:ind w:left="100"/>
        <w:rPr>
          <w:rFonts w:asciiTheme="minorHAnsi" w:hAnsiTheme="minorHAnsi" w:cstheme="minorHAnsi"/>
          <w:sz w:val="22"/>
        </w:rPr>
      </w:pPr>
      <w:r w:rsidRPr="00480DE0">
        <w:rPr>
          <w:rFonts w:asciiTheme="minorHAnsi" w:hAnsiTheme="minorHAnsi" w:cstheme="minorHAnsi"/>
          <w:sz w:val="22"/>
        </w:rPr>
        <w:t>Education and Experience</w:t>
      </w:r>
    </w:p>
    <w:p w14:paraId="1479AF0A" w14:textId="36E8B02E" w:rsidR="00211020" w:rsidRPr="00480DE0" w:rsidRDefault="00480DE0" w:rsidP="00480DE0">
      <w:pPr>
        <w:pStyle w:val="ListParagraph"/>
        <w:numPr>
          <w:ilvl w:val="0"/>
          <w:numId w:val="6"/>
        </w:numPr>
        <w:spacing w:before="1"/>
        <w:ind w:right="154"/>
        <w:rPr>
          <w:rFonts w:asciiTheme="minorHAnsi" w:hAnsiTheme="minorHAnsi" w:cstheme="minorHAnsi"/>
          <w:sz w:val="22"/>
        </w:rPr>
      </w:pPr>
      <w:r w:rsidRPr="00480DE0">
        <w:rPr>
          <w:rFonts w:asciiTheme="minorHAnsi" w:hAnsiTheme="minorHAnsi" w:cstheme="minorHAnsi"/>
          <w:sz w:val="22"/>
        </w:rPr>
        <w:t xml:space="preserve"> Bachelor’s degree required from an accredited, four-year college or university with major course work in social work, business or related field; Master’s Degree in Social Work, Public Administration, Public Health, Business Administration or related program preferred</w:t>
      </w:r>
    </w:p>
    <w:p w14:paraId="1B3CDB17" w14:textId="420DD28F" w:rsidR="00211020" w:rsidRPr="00480DE0" w:rsidRDefault="00480DE0" w:rsidP="00480DE0">
      <w:pPr>
        <w:pStyle w:val="ListParagraph"/>
        <w:numPr>
          <w:ilvl w:val="0"/>
          <w:numId w:val="6"/>
        </w:numPr>
        <w:spacing w:before="6" w:line="280" w:lineRule="exact"/>
        <w:ind w:right="189"/>
        <w:rPr>
          <w:rFonts w:asciiTheme="minorHAnsi" w:hAnsiTheme="minorHAnsi" w:cstheme="minorHAnsi"/>
          <w:sz w:val="22"/>
        </w:rPr>
      </w:pPr>
      <w:r w:rsidRPr="00480DE0">
        <w:rPr>
          <w:rFonts w:asciiTheme="minorHAnsi" w:hAnsiTheme="minorHAnsi" w:cstheme="minorHAnsi"/>
          <w:sz w:val="22"/>
        </w:rPr>
        <w:t>Minimum of two years professional work experience with direct responsibility for grant or program compliance, including: performance reporting, data analysis, etc.</w:t>
      </w:r>
    </w:p>
    <w:p w14:paraId="0DAEB2ED" w14:textId="732AC3C9" w:rsidR="00211020" w:rsidRDefault="00480DE0" w:rsidP="00480DE0">
      <w:pPr>
        <w:pStyle w:val="ListParagraph"/>
        <w:numPr>
          <w:ilvl w:val="0"/>
          <w:numId w:val="6"/>
        </w:numPr>
        <w:spacing w:line="280" w:lineRule="exact"/>
        <w:rPr>
          <w:rFonts w:asciiTheme="minorHAnsi" w:hAnsiTheme="minorHAnsi" w:cstheme="minorHAnsi"/>
          <w:sz w:val="22"/>
        </w:rPr>
      </w:pPr>
      <w:r w:rsidRPr="00480DE0">
        <w:rPr>
          <w:rFonts w:asciiTheme="minorHAnsi" w:hAnsiTheme="minorHAnsi" w:cstheme="minorHAnsi"/>
          <w:sz w:val="22"/>
        </w:rPr>
        <w:t>This position accesses information that is confidential and highly sensitive; therefore, candidates must clear a criminal background check in compliance with the Continuum of Care’s data security standards</w:t>
      </w:r>
    </w:p>
    <w:p w14:paraId="4AA5F0AD" w14:textId="77777777" w:rsidR="00480DE0" w:rsidRPr="00480DE0" w:rsidRDefault="00480DE0" w:rsidP="00480DE0">
      <w:pPr>
        <w:pStyle w:val="ListParagraph"/>
        <w:spacing w:line="280" w:lineRule="exact"/>
        <w:rPr>
          <w:rFonts w:asciiTheme="minorHAnsi" w:hAnsiTheme="minorHAnsi" w:cstheme="minorHAnsi"/>
          <w:sz w:val="22"/>
        </w:rPr>
      </w:pPr>
    </w:p>
    <w:p w14:paraId="1D169A85" w14:textId="77777777"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 xml:space="preserve">Work Environment </w:t>
      </w:r>
    </w:p>
    <w:p w14:paraId="0732A88D" w14:textId="77777777" w:rsidR="00480DE0" w:rsidRPr="00480DE0" w:rsidRDefault="00480DE0" w:rsidP="00480DE0">
      <w:pPr>
        <w:pStyle w:val="ListParagraph"/>
        <w:numPr>
          <w:ilvl w:val="0"/>
          <w:numId w:val="6"/>
        </w:numPr>
        <w:rPr>
          <w:rFonts w:asciiTheme="minorHAnsi" w:hAnsiTheme="minorHAnsi" w:cstheme="minorHAnsi"/>
          <w:sz w:val="22"/>
        </w:rPr>
      </w:pPr>
      <w:r w:rsidRPr="00480DE0">
        <w:rPr>
          <w:rFonts w:asciiTheme="minorHAnsi" w:hAnsiTheme="minorHAnsi" w:cstheme="minorHAnsi"/>
          <w:sz w:val="22"/>
        </w:rPr>
        <w:t>Office setting, mostly seated for long periods of time, walking/standing/lifting may be required.</w:t>
      </w:r>
    </w:p>
    <w:p w14:paraId="770B7132" w14:textId="77777777" w:rsidR="00480DE0" w:rsidRDefault="00480DE0" w:rsidP="00480DE0">
      <w:pPr>
        <w:rPr>
          <w:rFonts w:asciiTheme="minorHAnsi" w:hAnsiTheme="minorHAnsi" w:cstheme="minorHAnsi"/>
          <w:b/>
          <w:sz w:val="22"/>
        </w:rPr>
      </w:pPr>
    </w:p>
    <w:p w14:paraId="3D78E098" w14:textId="090745BF"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Statement on Diversity</w:t>
      </w:r>
    </w:p>
    <w:p w14:paraId="16DBCAFF" w14:textId="77777777" w:rsidR="00480DE0" w:rsidRDefault="00480DE0" w:rsidP="00480DE0">
      <w:pPr>
        <w:rPr>
          <w:rFonts w:asciiTheme="minorHAnsi" w:hAnsiTheme="minorHAnsi" w:cstheme="minorHAnsi"/>
          <w:sz w:val="22"/>
        </w:rPr>
      </w:pPr>
    </w:p>
    <w:p w14:paraId="614D09F9" w14:textId="07710BBB" w:rsidR="00480DE0" w:rsidRPr="00480DE0" w:rsidRDefault="00480DE0" w:rsidP="00480DE0">
      <w:pPr>
        <w:rPr>
          <w:rFonts w:asciiTheme="minorHAnsi" w:hAnsiTheme="minorHAnsi" w:cstheme="minorHAnsi"/>
          <w:sz w:val="22"/>
        </w:rPr>
      </w:pPr>
      <w:r w:rsidRPr="00480DE0">
        <w:rPr>
          <w:rFonts w:asciiTheme="minorHAnsi"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63847EBB" w14:textId="77777777" w:rsidR="00480DE0" w:rsidRPr="00480DE0" w:rsidRDefault="00480DE0" w:rsidP="00480DE0">
      <w:pPr>
        <w:ind w:left="360"/>
        <w:rPr>
          <w:rFonts w:asciiTheme="minorHAnsi" w:hAnsiTheme="minorHAnsi" w:cstheme="minorHAnsi"/>
          <w:sz w:val="22"/>
        </w:rPr>
      </w:pPr>
    </w:p>
    <w:tbl>
      <w:tblPr>
        <w:tblW w:w="5000" w:type="pct"/>
        <w:tblLook w:val="04A0" w:firstRow="1" w:lastRow="0" w:firstColumn="1" w:lastColumn="0" w:noHBand="0" w:noVBand="1"/>
      </w:tblPr>
      <w:tblGrid>
        <w:gridCol w:w="9460"/>
      </w:tblGrid>
      <w:tr w:rsidR="00480DE0" w:rsidRPr="0041752A" w14:paraId="01584107" w14:textId="77777777" w:rsidTr="00C50C25">
        <w:tc>
          <w:tcPr>
            <w:tcW w:w="5000" w:type="pct"/>
            <w:shd w:val="clear" w:color="auto" w:fill="auto"/>
          </w:tcPr>
          <w:p w14:paraId="6CFEADA3" w14:textId="77777777" w:rsidR="00480DE0" w:rsidRPr="0041752A" w:rsidRDefault="00480DE0" w:rsidP="00C50C25">
            <w:pPr>
              <w:ind w:left="-105"/>
              <w:rPr>
                <w:rFonts w:ascii="Verdana" w:hAnsi="Verdana" w:cs="Calibri"/>
              </w:rPr>
            </w:pPr>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tbl>
    <w:p w14:paraId="6E209C63" w14:textId="0D028FF1" w:rsidR="00211020" w:rsidRDefault="00211020" w:rsidP="00480DE0">
      <w:pPr>
        <w:spacing w:before="6" w:line="280" w:lineRule="exact"/>
        <w:ind w:right="62"/>
        <w:rPr>
          <w:rFonts w:ascii="Tahoma" w:eastAsia="Tahoma" w:hAnsi="Tahoma" w:cs="Tahoma"/>
          <w:sz w:val="24"/>
          <w:szCs w:val="24"/>
        </w:rPr>
      </w:pPr>
    </w:p>
    <w:p w14:paraId="3658BEEF" w14:textId="05A19B03" w:rsidR="00480DE0" w:rsidRDefault="00480DE0" w:rsidP="00480DE0">
      <w:pPr>
        <w:spacing w:before="6" w:line="280" w:lineRule="exact"/>
        <w:ind w:right="62"/>
        <w:rPr>
          <w:rFonts w:ascii="Tahoma" w:eastAsia="Tahoma" w:hAnsi="Tahoma" w:cs="Tahoma"/>
          <w:sz w:val="24"/>
          <w:szCs w:val="24"/>
        </w:rPr>
      </w:pPr>
    </w:p>
    <w:p w14:paraId="0805EA94" w14:textId="047FECCC" w:rsidR="00480DE0" w:rsidRDefault="00480DE0" w:rsidP="00480DE0">
      <w:pPr>
        <w:rPr>
          <w:rFonts w:asciiTheme="minorHAnsi" w:hAnsiTheme="minorHAnsi" w:cstheme="minorHAnsi"/>
          <w:sz w:val="22"/>
        </w:rPr>
      </w:pPr>
      <w:r>
        <w:rPr>
          <w:rFonts w:asciiTheme="minorHAnsi" w:hAnsiTheme="minorHAnsi" w:cstheme="minorHAnsi"/>
          <w:sz w:val="22"/>
        </w:rPr>
        <w:t xml:space="preserve">By signing this job </w:t>
      </w:r>
      <w:r w:rsidR="00E12DBD">
        <w:rPr>
          <w:rFonts w:asciiTheme="minorHAnsi" w:hAnsiTheme="minorHAnsi" w:cstheme="minorHAnsi"/>
          <w:sz w:val="22"/>
        </w:rPr>
        <w:t>description,</w:t>
      </w:r>
      <w:r>
        <w:rPr>
          <w:rFonts w:asciiTheme="minorHAnsi" w:hAnsiTheme="minorHAnsi" w:cstheme="minorHAnsi"/>
          <w:sz w:val="22"/>
        </w:rPr>
        <w:t xml:space="preserve"> I acknowledge that I have had an opportunity to review it and ask questions about it.</w:t>
      </w:r>
    </w:p>
    <w:p w14:paraId="6604E3C4" w14:textId="77777777" w:rsidR="00480DE0" w:rsidRDefault="00480DE0" w:rsidP="00480DE0">
      <w:pPr>
        <w:rPr>
          <w:rFonts w:asciiTheme="minorHAnsi" w:hAnsiTheme="minorHAnsi" w:cstheme="minorHAnsi"/>
          <w:sz w:val="22"/>
        </w:rPr>
      </w:pPr>
    </w:p>
    <w:p w14:paraId="64A2B24A" w14:textId="77777777" w:rsidR="00480DE0" w:rsidRDefault="00480DE0" w:rsidP="00480DE0">
      <w:pPr>
        <w:rPr>
          <w:rFonts w:asciiTheme="minorHAnsi" w:hAnsiTheme="minorHAnsi" w:cstheme="minorHAnsi"/>
          <w:sz w:val="22"/>
        </w:rPr>
      </w:pPr>
    </w:p>
    <w:p w14:paraId="509EA3CA" w14:textId="77777777" w:rsidR="00480DE0" w:rsidRDefault="00480DE0" w:rsidP="00480DE0">
      <w:pPr>
        <w:rPr>
          <w:rFonts w:asciiTheme="minorHAnsi" w:hAnsiTheme="minorHAnsi" w:cstheme="minorHAnsi"/>
          <w:sz w:val="22"/>
        </w:rPr>
      </w:pPr>
      <w:r>
        <w:rPr>
          <w:rFonts w:asciiTheme="minorHAnsi" w:hAnsiTheme="minorHAnsi" w:cstheme="minorHAnsi"/>
          <w:sz w:val="22"/>
        </w:rPr>
        <w:t>___________________________________________</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__________________</w:t>
      </w:r>
    </w:p>
    <w:p w14:paraId="70FE4D3A" w14:textId="73AE8478" w:rsidR="00480DE0" w:rsidRDefault="00480DE0" w:rsidP="00480DE0">
      <w:pPr>
        <w:rPr>
          <w:rFonts w:asciiTheme="minorHAnsi" w:hAnsiTheme="minorHAnsi" w:cstheme="minorHAnsi"/>
          <w:sz w:val="22"/>
        </w:rPr>
      </w:pPr>
      <w:r>
        <w:rPr>
          <w:rFonts w:asciiTheme="minorHAnsi" w:hAnsiTheme="minorHAnsi" w:cstheme="minorHAnsi"/>
          <w:sz w:val="22"/>
        </w:rPr>
        <w:t xml:space="preserve">Signature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Date</w:t>
      </w:r>
    </w:p>
    <w:p w14:paraId="23C480CF" w14:textId="77777777" w:rsidR="00480DE0" w:rsidRDefault="00480DE0" w:rsidP="00480DE0">
      <w:pPr>
        <w:spacing w:before="6" w:line="280" w:lineRule="exact"/>
        <w:ind w:right="62"/>
        <w:rPr>
          <w:rFonts w:ascii="Tahoma" w:eastAsia="Tahoma" w:hAnsi="Tahoma" w:cs="Tahoma"/>
          <w:sz w:val="24"/>
          <w:szCs w:val="24"/>
        </w:rPr>
      </w:pPr>
    </w:p>
    <w:sectPr w:rsidR="00480DE0">
      <w:pgSz w:w="12240" w:h="15840"/>
      <w:pgMar w:top="138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2B5"/>
    <w:multiLevelType w:val="multilevel"/>
    <w:tmpl w:val="7598B1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EF1C70"/>
    <w:multiLevelType w:val="hybridMultilevel"/>
    <w:tmpl w:val="6950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2F8"/>
    <w:multiLevelType w:val="hybridMultilevel"/>
    <w:tmpl w:val="A8D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77F51"/>
    <w:multiLevelType w:val="hybridMultilevel"/>
    <w:tmpl w:val="374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1E62"/>
    <w:multiLevelType w:val="hybridMultilevel"/>
    <w:tmpl w:val="924C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B1E1B"/>
    <w:multiLevelType w:val="hybridMultilevel"/>
    <w:tmpl w:val="73A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34EA2"/>
    <w:multiLevelType w:val="hybridMultilevel"/>
    <w:tmpl w:val="1E26E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20"/>
    <w:rsid w:val="00027000"/>
    <w:rsid w:val="00211020"/>
    <w:rsid w:val="00432C4F"/>
    <w:rsid w:val="00480DE0"/>
    <w:rsid w:val="00953D21"/>
    <w:rsid w:val="00DC20CB"/>
    <w:rsid w:val="00E1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61CD8"/>
  <w15:docId w15:val="{0A674E79-FD47-4BE6-886A-369946E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SpanGeneralReportText">
    <w:name w:val="Span_GeneralReportText"/>
    <w:rsid w:val="00DC20CB"/>
    <w:rPr>
      <w:rFonts w:ascii="Verdana" w:eastAsia="Verdana" w:hAnsi="Verdana" w:cs="Verdana"/>
      <w:sz w:val="18"/>
    </w:rPr>
  </w:style>
  <w:style w:type="paragraph" w:styleId="ListParagraph">
    <w:name w:val="List Paragraph"/>
    <w:basedOn w:val="Normal"/>
    <w:uiPriority w:val="34"/>
    <w:qFormat/>
    <w:rsid w:val="00DC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HomeWith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Corken</dc:creator>
  <cp:lastModifiedBy>Tammy McGhee</cp:lastModifiedBy>
  <cp:revision>2</cp:revision>
  <dcterms:created xsi:type="dcterms:W3CDTF">2019-07-09T20:32:00Z</dcterms:created>
  <dcterms:modified xsi:type="dcterms:W3CDTF">2019-07-09T20:32:00Z</dcterms:modified>
</cp:coreProperties>
</file>