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77777777" w:rsidR="00507850" w:rsidRDefault="00507850" w:rsidP="00507850">
      <w:pPr>
        <w:pStyle w:val="Heading2"/>
      </w:pPr>
      <w:r>
        <w:t xml:space="preserve">Schedule  </w:t>
      </w:r>
      <w:bookmarkStart w:id="0" w:name="_GoBack"/>
      <w:bookmarkEnd w:id="0"/>
    </w:p>
    <w:p w14:paraId="0E234B2F" w14:textId="573F2704" w:rsidR="00507850" w:rsidRDefault="00507850" w:rsidP="006153AD"/>
    <w:tbl>
      <w:tblPr>
        <w:tblStyle w:val="TableGrid"/>
        <w:tblW w:w="0" w:type="auto"/>
        <w:tblLook w:val="04A0" w:firstRow="1" w:lastRow="0" w:firstColumn="1" w:lastColumn="0" w:noHBand="0" w:noVBand="1"/>
      </w:tblPr>
      <w:tblGrid>
        <w:gridCol w:w="3235"/>
        <w:gridCol w:w="2998"/>
      </w:tblGrid>
      <w:tr w:rsidR="00045050" w14:paraId="26365462" w14:textId="77777777" w:rsidTr="00AC0B60">
        <w:tc>
          <w:tcPr>
            <w:tcW w:w="3235" w:type="dxa"/>
          </w:tcPr>
          <w:p w14:paraId="2D46CFCD" w14:textId="1E4517D5" w:rsidR="00045050" w:rsidRPr="00507850" w:rsidRDefault="00045050" w:rsidP="00507850">
            <w:pPr>
              <w:jc w:val="center"/>
              <w:rPr>
                <w:i/>
              </w:rPr>
            </w:pPr>
            <w:r w:rsidRPr="00507850">
              <w:rPr>
                <w:i/>
              </w:rPr>
              <w:t>Last</w:t>
            </w:r>
          </w:p>
        </w:tc>
        <w:tc>
          <w:tcPr>
            <w:tcW w:w="2998" w:type="dxa"/>
          </w:tcPr>
          <w:p w14:paraId="109EB3B5" w14:textId="27793A95" w:rsidR="00045050" w:rsidRPr="00507850" w:rsidRDefault="00045050" w:rsidP="00507850">
            <w:pPr>
              <w:jc w:val="center"/>
              <w:rPr>
                <w:i/>
              </w:rPr>
            </w:pPr>
            <w:r w:rsidRPr="00507850">
              <w:rPr>
                <w:i/>
              </w:rPr>
              <w:t>Next</w:t>
            </w:r>
          </w:p>
        </w:tc>
      </w:tr>
      <w:tr w:rsidR="00045050" w14:paraId="1228E8C4" w14:textId="77777777" w:rsidTr="00AC0B60">
        <w:tc>
          <w:tcPr>
            <w:tcW w:w="3235" w:type="dxa"/>
          </w:tcPr>
          <w:p w14:paraId="018321B9" w14:textId="6864A32E" w:rsidR="00045050" w:rsidRDefault="00AC0B60" w:rsidP="00D3155E">
            <w:r>
              <w:t>November 14, 2019</w:t>
            </w:r>
          </w:p>
          <w:p w14:paraId="0D4FF684" w14:textId="09D72AFD" w:rsidR="00045050" w:rsidRDefault="00AC0B60" w:rsidP="00507850">
            <w:r>
              <w:t xml:space="preserve">Tarrant County Community </w:t>
            </w:r>
            <w:proofErr w:type="spellStart"/>
            <w:r>
              <w:t>Devt</w:t>
            </w:r>
            <w:proofErr w:type="spellEnd"/>
          </w:p>
        </w:tc>
        <w:tc>
          <w:tcPr>
            <w:tcW w:w="2998" w:type="dxa"/>
          </w:tcPr>
          <w:p w14:paraId="560DC93A" w14:textId="2E6C56FE" w:rsidR="00045050" w:rsidRDefault="00AC0B60" w:rsidP="00B30C24">
            <w:r>
              <w:t>December 12, 2019</w:t>
            </w:r>
          </w:p>
          <w:p w14:paraId="4FB0E14C" w14:textId="43A57CD7" w:rsidR="00890345" w:rsidRDefault="00366BD0" w:rsidP="00B30C24">
            <w:r>
              <w:t>TCHC</w:t>
            </w:r>
          </w:p>
        </w:tc>
      </w:tr>
    </w:tbl>
    <w:p w14:paraId="5786AF16" w14:textId="77777777" w:rsidR="00507850" w:rsidRPr="00507850" w:rsidRDefault="00507850" w:rsidP="00507850"/>
    <w:p w14:paraId="420925D1" w14:textId="2D6CE193" w:rsidR="0000466D" w:rsidRDefault="4CBFAD88" w:rsidP="0000466D">
      <w:pPr>
        <w:pStyle w:val="Heading2"/>
      </w:pPr>
      <w:r>
        <w:t>Report</w:t>
      </w:r>
    </w:p>
    <w:p w14:paraId="3C4B6EA7" w14:textId="221D133B" w:rsidR="00453181" w:rsidRDefault="00D73F03" w:rsidP="007142DC">
      <w:pPr>
        <w:rPr>
          <w:sz w:val="24"/>
          <w:szCs w:val="24"/>
        </w:rPr>
      </w:pPr>
      <w:r w:rsidRPr="007142DC">
        <w:rPr>
          <w:sz w:val="24"/>
          <w:szCs w:val="24"/>
        </w:rPr>
        <w:t xml:space="preserve">The </w:t>
      </w:r>
      <w:r w:rsidR="00550A4B" w:rsidRPr="007142DC">
        <w:rPr>
          <w:sz w:val="24"/>
          <w:szCs w:val="24"/>
        </w:rPr>
        <w:t>Housing</w:t>
      </w:r>
      <w:r w:rsidR="00B325C1" w:rsidRPr="007142DC">
        <w:rPr>
          <w:sz w:val="24"/>
          <w:szCs w:val="24"/>
        </w:rPr>
        <w:t xml:space="preserve"> </w:t>
      </w:r>
      <w:r w:rsidRPr="007142DC">
        <w:rPr>
          <w:sz w:val="24"/>
          <w:szCs w:val="24"/>
        </w:rPr>
        <w:t>Committee met on</w:t>
      </w:r>
      <w:r w:rsidR="007142DC" w:rsidRPr="007142DC">
        <w:rPr>
          <w:sz w:val="24"/>
          <w:szCs w:val="24"/>
        </w:rPr>
        <w:t xml:space="preserve"> </w:t>
      </w:r>
      <w:r w:rsidR="00AC0B60">
        <w:rPr>
          <w:sz w:val="24"/>
          <w:szCs w:val="24"/>
        </w:rPr>
        <w:t>October 10 and November 14</w:t>
      </w:r>
      <w:r w:rsidRPr="007142DC">
        <w:rPr>
          <w:sz w:val="24"/>
          <w:szCs w:val="24"/>
        </w:rPr>
        <w:t xml:space="preserve">.  </w:t>
      </w:r>
      <w:r w:rsidR="00851BFA" w:rsidRPr="007142DC">
        <w:rPr>
          <w:sz w:val="24"/>
          <w:szCs w:val="24"/>
        </w:rPr>
        <w:t>Key items discussed include</w:t>
      </w:r>
      <w:r w:rsidR="00426DB1" w:rsidRPr="007142DC">
        <w:rPr>
          <w:sz w:val="24"/>
          <w:szCs w:val="24"/>
        </w:rPr>
        <w:t>d</w:t>
      </w:r>
      <w:r w:rsidR="00453181">
        <w:rPr>
          <w:sz w:val="24"/>
          <w:szCs w:val="24"/>
        </w:rPr>
        <w:t>:</w:t>
      </w:r>
    </w:p>
    <w:p w14:paraId="449966B6" w14:textId="4D03A541" w:rsidR="00453181" w:rsidRDefault="00AC0B60" w:rsidP="00453181">
      <w:pPr>
        <w:pStyle w:val="ListParagraph"/>
        <w:numPr>
          <w:ilvl w:val="0"/>
          <w:numId w:val="21"/>
        </w:numPr>
        <w:ind w:left="360"/>
        <w:contextualSpacing w:val="0"/>
        <w:rPr>
          <w:rFonts w:eastAsia="Times New Roman"/>
          <w:sz w:val="24"/>
          <w:szCs w:val="24"/>
        </w:rPr>
      </w:pPr>
      <w:r>
        <w:rPr>
          <w:rFonts w:eastAsia="Times New Roman"/>
          <w:sz w:val="24"/>
          <w:szCs w:val="24"/>
        </w:rPr>
        <w:t>Prioritizing policies: committee worked on determining direction for policy work over the next year and where efforts would be most impactful. Will focus on helping develop SMART housing policies and how cities implement those.</w:t>
      </w:r>
      <w:r w:rsidR="00D131E6">
        <w:rPr>
          <w:rFonts w:eastAsia="Times New Roman"/>
          <w:sz w:val="24"/>
          <w:szCs w:val="24"/>
        </w:rPr>
        <w:t xml:space="preserve"> Committee is providing input on the housing chapter for the City of Fort Worth consolidated plan.</w:t>
      </w:r>
    </w:p>
    <w:p w14:paraId="1BBD51EA" w14:textId="6C1997F8" w:rsidR="00AC0B60" w:rsidRPr="00453181" w:rsidRDefault="00AC0B60" w:rsidP="00453181">
      <w:pPr>
        <w:pStyle w:val="ListParagraph"/>
        <w:numPr>
          <w:ilvl w:val="0"/>
          <w:numId w:val="21"/>
        </w:numPr>
        <w:ind w:left="360"/>
        <w:contextualSpacing w:val="0"/>
        <w:rPr>
          <w:rFonts w:eastAsia="Times New Roman"/>
          <w:sz w:val="24"/>
          <w:szCs w:val="24"/>
        </w:rPr>
      </w:pPr>
      <w:r>
        <w:rPr>
          <w:rFonts w:eastAsia="Times New Roman"/>
          <w:sz w:val="24"/>
          <w:szCs w:val="24"/>
        </w:rPr>
        <w:t>Developing solutions: committee received update from projects in the pipeline, including funding awards and land use discussion.</w:t>
      </w:r>
    </w:p>
    <w:p w14:paraId="6447C174" w14:textId="71829111" w:rsidR="00366BD0" w:rsidRPr="00366BD0" w:rsidRDefault="00366BD0" w:rsidP="00722267">
      <w:pPr>
        <w:pStyle w:val="ListParagraph"/>
        <w:numPr>
          <w:ilvl w:val="0"/>
          <w:numId w:val="21"/>
        </w:numPr>
        <w:ind w:left="360"/>
        <w:contextualSpacing w:val="0"/>
        <w:rPr>
          <w:sz w:val="24"/>
          <w:szCs w:val="24"/>
        </w:rPr>
      </w:pPr>
      <w:r>
        <w:rPr>
          <w:sz w:val="24"/>
          <w:szCs w:val="24"/>
        </w:rPr>
        <w:t>Landlord Engagement</w:t>
      </w:r>
      <w:r w:rsidR="00AC0B60">
        <w:rPr>
          <w:sz w:val="24"/>
          <w:szCs w:val="24"/>
        </w:rPr>
        <w:t>:</w:t>
      </w:r>
      <w:r>
        <w:rPr>
          <w:sz w:val="24"/>
          <w:szCs w:val="24"/>
        </w:rPr>
        <w:t xml:space="preserve"> </w:t>
      </w:r>
      <w:r w:rsidR="00AC0B60">
        <w:rPr>
          <w:sz w:val="24"/>
          <w:szCs w:val="24"/>
        </w:rPr>
        <w:t xml:space="preserve">119 properties populated into </w:t>
      </w:r>
      <w:proofErr w:type="spellStart"/>
      <w:r w:rsidR="00AC0B60">
        <w:rPr>
          <w:sz w:val="24"/>
          <w:szCs w:val="24"/>
        </w:rPr>
        <w:t>Padmission</w:t>
      </w:r>
      <w:proofErr w:type="spellEnd"/>
      <w:r w:rsidR="00AC0B60">
        <w:rPr>
          <w:sz w:val="24"/>
          <w:szCs w:val="24"/>
        </w:rPr>
        <w:t xml:space="preserve">. 12 property managers engaged; 1 landlord and staff trained. </w:t>
      </w:r>
    </w:p>
    <w:p w14:paraId="5276D82C" w14:textId="5EAA73FA" w:rsidR="00306805" w:rsidRPr="00453181" w:rsidRDefault="00B0408D" w:rsidP="00722267">
      <w:pPr>
        <w:pStyle w:val="ListParagraph"/>
        <w:numPr>
          <w:ilvl w:val="0"/>
          <w:numId w:val="21"/>
        </w:numPr>
        <w:ind w:left="360"/>
        <w:contextualSpacing w:val="0"/>
        <w:rPr>
          <w:sz w:val="24"/>
          <w:szCs w:val="24"/>
        </w:rPr>
      </w:pPr>
      <w:r>
        <w:rPr>
          <w:rFonts w:eastAsia="Times New Roman"/>
          <w:sz w:val="24"/>
          <w:szCs w:val="24"/>
        </w:rPr>
        <w:t>Increase accessible communities: mapping tool provided, data is being</w:t>
      </w:r>
      <w:r w:rsidR="00D131E6">
        <w:rPr>
          <w:rFonts w:eastAsia="Times New Roman"/>
          <w:sz w:val="24"/>
          <w:szCs w:val="24"/>
        </w:rPr>
        <w:t xml:space="preserve"> compiled around pipeline, existing and sunsetting units and vouchers.</w:t>
      </w:r>
    </w:p>
    <w:p w14:paraId="57B92816" w14:textId="77777777" w:rsidR="00453181" w:rsidRPr="00453181" w:rsidRDefault="00453181" w:rsidP="00453181">
      <w:pPr>
        <w:pStyle w:val="ListParagraph"/>
        <w:ind w:left="360"/>
        <w:contextualSpacing w:val="0"/>
        <w:rPr>
          <w:sz w:val="24"/>
          <w:szCs w:val="24"/>
        </w:rPr>
      </w:pPr>
    </w:p>
    <w:p w14:paraId="287D7835" w14:textId="30FAE0E0" w:rsidR="00306805" w:rsidRPr="00A45F1E" w:rsidRDefault="00306805" w:rsidP="00306805">
      <w:pPr>
        <w:pStyle w:val="Heading2"/>
        <w:rPr>
          <w:sz w:val="24"/>
          <w:szCs w:val="24"/>
        </w:rPr>
      </w:pPr>
      <w:bookmarkStart w:id="1" w:name="_Hlk525539907"/>
      <w:r w:rsidRPr="00A45F1E">
        <w:rPr>
          <w:sz w:val="24"/>
          <w:szCs w:val="24"/>
        </w:rPr>
        <w:t>Action Items Completed</w:t>
      </w:r>
    </w:p>
    <w:bookmarkEnd w:id="1"/>
    <w:p w14:paraId="3A1687CC" w14:textId="4D251D06" w:rsidR="00D131E6" w:rsidRDefault="00D131E6" w:rsidP="00827012">
      <w:pPr>
        <w:pStyle w:val="ListParagraph"/>
        <w:numPr>
          <w:ilvl w:val="0"/>
          <w:numId w:val="20"/>
        </w:numPr>
        <w:rPr>
          <w:rFonts w:eastAsia="Times New Roman"/>
          <w:sz w:val="24"/>
          <w:szCs w:val="24"/>
        </w:rPr>
      </w:pPr>
      <w:r>
        <w:rPr>
          <w:rFonts w:eastAsia="Times New Roman"/>
          <w:sz w:val="24"/>
          <w:szCs w:val="24"/>
        </w:rPr>
        <w:t>Further defined policies to address over the next year</w:t>
      </w:r>
    </w:p>
    <w:p w14:paraId="6FB380FE" w14:textId="7DB594B3" w:rsidR="00827012" w:rsidRDefault="00453181" w:rsidP="00827012">
      <w:pPr>
        <w:pStyle w:val="ListParagraph"/>
        <w:numPr>
          <w:ilvl w:val="0"/>
          <w:numId w:val="20"/>
        </w:numPr>
        <w:rPr>
          <w:rFonts w:eastAsia="Times New Roman"/>
          <w:sz w:val="24"/>
          <w:szCs w:val="24"/>
        </w:rPr>
      </w:pPr>
      <w:r>
        <w:rPr>
          <w:rFonts w:eastAsia="Times New Roman"/>
          <w:sz w:val="24"/>
          <w:szCs w:val="24"/>
        </w:rPr>
        <w:t>Revision</w:t>
      </w:r>
      <w:r w:rsidR="00827012">
        <w:rPr>
          <w:rFonts w:eastAsia="Times New Roman"/>
          <w:sz w:val="24"/>
          <w:szCs w:val="24"/>
        </w:rPr>
        <w:t xml:space="preserve"> of dashboard and performance measures</w:t>
      </w:r>
    </w:p>
    <w:p w14:paraId="249E8808" w14:textId="252453F5" w:rsidR="00827012" w:rsidRPr="00D131E6" w:rsidRDefault="00D131E6" w:rsidP="00D131E6">
      <w:pPr>
        <w:pStyle w:val="ListParagraph"/>
        <w:numPr>
          <w:ilvl w:val="0"/>
          <w:numId w:val="20"/>
        </w:numPr>
        <w:rPr>
          <w:rFonts w:eastAsia="Times New Roman"/>
          <w:sz w:val="24"/>
          <w:szCs w:val="24"/>
        </w:rPr>
      </w:pPr>
      <w:r>
        <w:rPr>
          <w:rFonts w:eastAsia="Times New Roman"/>
          <w:sz w:val="24"/>
          <w:szCs w:val="24"/>
        </w:rPr>
        <w:t>Updates on developments</w:t>
      </w:r>
    </w:p>
    <w:p w14:paraId="31C12F07" w14:textId="77777777" w:rsidR="00F1421F" w:rsidRPr="00A45F1E" w:rsidRDefault="00F1421F" w:rsidP="00F1421F">
      <w:pPr>
        <w:rPr>
          <w:sz w:val="24"/>
          <w:szCs w:val="24"/>
        </w:rPr>
      </w:pPr>
    </w:p>
    <w:p w14:paraId="47551010" w14:textId="6BC25A67" w:rsidR="007C4410" w:rsidRPr="00A45F1E" w:rsidRDefault="007C4410" w:rsidP="007C4410">
      <w:pPr>
        <w:pStyle w:val="Heading2"/>
        <w:rPr>
          <w:sz w:val="24"/>
          <w:szCs w:val="24"/>
        </w:rPr>
      </w:pPr>
      <w:r w:rsidRPr="00A45F1E">
        <w:rPr>
          <w:sz w:val="24"/>
          <w:szCs w:val="24"/>
        </w:rPr>
        <w:t xml:space="preserve">Recommendations to </w:t>
      </w:r>
      <w:proofErr w:type="spellStart"/>
      <w:r w:rsidRPr="00A45F1E">
        <w:rPr>
          <w:sz w:val="24"/>
          <w:szCs w:val="24"/>
        </w:rPr>
        <w:t>CoC</w:t>
      </w:r>
      <w:proofErr w:type="spellEnd"/>
      <w:r w:rsidRPr="00A45F1E">
        <w:rPr>
          <w:sz w:val="24"/>
          <w:szCs w:val="24"/>
        </w:rPr>
        <w:t xml:space="preserve"> Board</w:t>
      </w:r>
    </w:p>
    <w:p w14:paraId="1A131410" w14:textId="5AF83E1C" w:rsidR="007C4410" w:rsidRPr="00A45F1E" w:rsidRDefault="00CF063A" w:rsidP="007C4410">
      <w:pPr>
        <w:rPr>
          <w:sz w:val="24"/>
          <w:szCs w:val="24"/>
        </w:rPr>
      </w:pPr>
      <w:r w:rsidRPr="00A45F1E">
        <w:rPr>
          <w:sz w:val="24"/>
          <w:szCs w:val="24"/>
        </w:rPr>
        <w:t>No Recommendations</w:t>
      </w:r>
    </w:p>
    <w:p w14:paraId="75698849" w14:textId="12AFF818" w:rsidR="007C4410" w:rsidRDefault="007C4410" w:rsidP="00306805">
      <w:pPr>
        <w:rPr>
          <w:b/>
        </w:rPr>
      </w:pPr>
    </w:p>
    <w:sectPr w:rsidR="007C4410"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C064" w14:textId="77777777" w:rsidR="00E70E1E" w:rsidRDefault="00E70E1E" w:rsidP="0053213F">
      <w:r>
        <w:separator/>
      </w:r>
    </w:p>
  </w:endnote>
  <w:endnote w:type="continuationSeparator" w:id="0">
    <w:p w14:paraId="63459F5B" w14:textId="77777777" w:rsidR="00E70E1E" w:rsidRDefault="00E70E1E"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75D52EDC"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4C027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4C027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2C7710E4" w:rsidR="007C6061" w:rsidRDefault="00E70E1E"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4C027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4640" w14:textId="77777777" w:rsidR="00E70E1E" w:rsidRDefault="00E70E1E" w:rsidP="0053213F">
      <w:r>
        <w:separator/>
      </w:r>
    </w:p>
  </w:footnote>
  <w:footnote w:type="continuationSeparator" w:id="0">
    <w:p w14:paraId="4BA60EFD" w14:textId="77777777" w:rsidR="00E70E1E" w:rsidRDefault="00E70E1E"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D43778" w14:paraId="50A66AC6" w14:textId="77777777" w:rsidTr="00CD6FB4">
      <w:tc>
        <w:tcPr>
          <w:tcW w:w="2500" w:type="pct"/>
        </w:tcPr>
        <w:p w14:paraId="310EB6AA" w14:textId="77777777" w:rsidR="00E062C2" w:rsidRPr="00D43778" w:rsidRDefault="00E062C2" w:rsidP="00E062C2">
          <w:pPr>
            <w:rPr>
              <w:rFonts w:ascii="Calibri,Times New Roman" w:eastAsia="Calibri,Times New Roman" w:hAnsi="Calibri,Times New Roman" w:cs="Calibri,Times New Roman"/>
              <w:color w:val="000000" w:themeColor="text1"/>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1C825FEB" w14:textId="75CBE79E" w:rsidR="00E062C2" w:rsidRPr="00D43778" w:rsidRDefault="00A45F1E" w:rsidP="00E062C2">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19</w:t>
          </w:r>
          <w:r w:rsidR="00D131E6">
            <w:rPr>
              <w:rFonts w:ascii="Calibri,Times New Roman" w:eastAsia="Calibri,Times New Roman" w:hAnsi="Calibri,Times New Roman" w:cs="Calibri,Times New Roman"/>
              <w:color w:val="000000" w:themeColor="text1"/>
            </w:rPr>
            <w:t>1125</w:t>
          </w:r>
          <w:r w:rsidR="00453181">
            <w:rPr>
              <w:rFonts w:ascii="Calibri,Times New Roman" w:eastAsia="Calibri,Times New Roman" w:hAnsi="Calibri,Times New Roman" w:cs="Calibri,Times New Roman"/>
              <w:color w:val="000000" w:themeColor="text1"/>
            </w:rPr>
            <w:t>-1</w:t>
          </w:r>
          <w:r w:rsidR="00E30F53">
            <w:rPr>
              <w:rFonts w:ascii="Calibri,Times New Roman" w:eastAsia="Calibri,Times New Roman" w:hAnsi="Calibri,Times New Roman" w:cs="Calibri,Times New Roman"/>
              <w:color w:val="000000" w:themeColor="text1"/>
            </w:rPr>
            <w:t>66</w:t>
          </w:r>
        </w:p>
      </w:tc>
    </w:tr>
  </w:tbl>
  <w:p w14:paraId="1B5B14CF" w14:textId="77777777" w:rsidR="00E062C2" w:rsidRPr="00D43778" w:rsidRDefault="00E062C2" w:rsidP="00E062C2">
    <w:pPr>
      <w:rPr>
        <w:rFonts w:ascii="Calibri,Times New Roman" w:eastAsia="Calibri,Times New Roman" w:hAnsi="Calibri,Times New Roman" w:cs="Calibri,Times New Roman"/>
        <w:color w:val="000000" w:themeColor="text1"/>
      </w:rPr>
    </w:pPr>
  </w:p>
  <w:p w14:paraId="103A0BBD" w14:textId="629D4AA1" w:rsidR="00E062C2" w:rsidRPr="006B79BA" w:rsidRDefault="00D131E6" w:rsidP="00426DB1">
    <w:pPr>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November</w:t>
    </w:r>
    <w:r w:rsidR="00D3155E">
      <w:rPr>
        <w:rFonts w:ascii="Calibri,Times New Roman" w:eastAsia="Calibri,Times New Roman" w:hAnsi="Calibri,Times New Roman" w:cs="Calibri,Times New Roman"/>
        <w:color w:val="000000" w:themeColor="text1"/>
        <w:sz w:val="28"/>
        <w:szCs w:val="28"/>
      </w:rPr>
      <w:t xml:space="preserve"> </w:t>
    </w:r>
    <w:r w:rsidR="00E062C2" w:rsidRPr="4CBFAD88">
      <w:rPr>
        <w:rFonts w:ascii="Calibri,Times New Roman" w:eastAsia="Calibri,Times New Roman" w:hAnsi="Calibri,Times New Roman" w:cs="Calibri,Times New Roman"/>
        <w:color w:val="000000" w:themeColor="text1"/>
        <w:sz w:val="28"/>
        <w:szCs w:val="28"/>
      </w:rPr>
      <w:t>201</w:t>
    </w:r>
    <w:r w:rsidR="00045050">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550A4B">
      <w:rPr>
        <w:rFonts w:ascii="Calibri,Times New Roman" w:eastAsia="Calibri,Times New Roman" w:hAnsi="Calibri,Times New Roman" w:cs="Calibri,Times New Roman"/>
        <w:color w:val="000000" w:themeColor="text1"/>
        <w:sz w:val="28"/>
        <w:szCs w:val="28"/>
      </w:rPr>
      <w:t>Housing</w:t>
    </w:r>
    <w:r w:rsidR="00B30C24">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78C0"/>
    <w:multiLevelType w:val="hybridMultilevel"/>
    <w:tmpl w:val="7B5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47C84"/>
    <w:multiLevelType w:val="hybridMultilevel"/>
    <w:tmpl w:val="66425506"/>
    <w:lvl w:ilvl="0" w:tplc="73D89D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856B5"/>
    <w:multiLevelType w:val="hybridMultilevel"/>
    <w:tmpl w:val="2E282C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80839"/>
    <w:multiLevelType w:val="hybridMultilevel"/>
    <w:tmpl w:val="5394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066941"/>
    <w:multiLevelType w:val="hybridMultilevel"/>
    <w:tmpl w:val="F9CA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31F3FA4"/>
    <w:multiLevelType w:val="hybridMultilevel"/>
    <w:tmpl w:val="549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2435E2"/>
    <w:multiLevelType w:val="hybridMultilevel"/>
    <w:tmpl w:val="D7DE1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EE1F14"/>
    <w:multiLevelType w:val="hybridMultilevel"/>
    <w:tmpl w:val="4F46A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7E792D8E"/>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5"/>
  </w:num>
  <w:num w:numId="2">
    <w:abstractNumId w:val="0"/>
  </w:num>
  <w:num w:numId="3">
    <w:abstractNumId w:val="11"/>
  </w:num>
  <w:num w:numId="4">
    <w:abstractNumId w:val="16"/>
  </w:num>
  <w:num w:numId="5">
    <w:abstractNumId w:val="8"/>
  </w:num>
  <w:num w:numId="6">
    <w:abstractNumId w:val="1"/>
  </w:num>
  <w:num w:numId="7">
    <w:abstractNumId w:val="2"/>
  </w:num>
  <w:num w:numId="8">
    <w:abstractNumId w:val="5"/>
  </w:num>
  <w:num w:numId="9">
    <w:abstractNumId w:val="9"/>
  </w:num>
  <w:num w:numId="10">
    <w:abstractNumId w:val="17"/>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19"/>
  </w:num>
  <w:num w:numId="13">
    <w:abstractNumId w:val="3"/>
  </w:num>
  <w:num w:numId="14">
    <w:abstractNumId w:val="4"/>
  </w:num>
  <w:num w:numId="15">
    <w:abstractNumId w:val="12"/>
  </w:num>
  <w:num w:numId="16">
    <w:abstractNumId w:val="10"/>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3152"/>
    <w:rsid w:val="0000466D"/>
    <w:rsid w:val="00024EEC"/>
    <w:rsid w:val="00027851"/>
    <w:rsid w:val="00037E5E"/>
    <w:rsid w:val="00045050"/>
    <w:rsid w:val="00084E76"/>
    <w:rsid w:val="000D1DD0"/>
    <w:rsid w:val="000E0812"/>
    <w:rsid w:val="000E7F56"/>
    <w:rsid w:val="000F552C"/>
    <w:rsid w:val="001164C0"/>
    <w:rsid w:val="00134CC3"/>
    <w:rsid w:val="00140388"/>
    <w:rsid w:val="00143D71"/>
    <w:rsid w:val="001451C1"/>
    <w:rsid w:val="001554BE"/>
    <w:rsid w:val="00175757"/>
    <w:rsid w:val="00177532"/>
    <w:rsid w:val="001817DC"/>
    <w:rsid w:val="00184FAE"/>
    <w:rsid w:val="001A362D"/>
    <w:rsid w:val="001B079F"/>
    <w:rsid w:val="001D0E74"/>
    <w:rsid w:val="001D563E"/>
    <w:rsid w:val="001E5043"/>
    <w:rsid w:val="001E683E"/>
    <w:rsid w:val="001F2AFB"/>
    <w:rsid w:val="001F7ACA"/>
    <w:rsid w:val="00210214"/>
    <w:rsid w:val="00213801"/>
    <w:rsid w:val="002231F0"/>
    <w:rsid w:val="002279F3"/>
    <w:rsid w:val="00230BF0"/>
    <w:rsid w:val="00232356"/>
    <w:rsid w:val="00233449"/>
    <w:rsid w:val="00235A38"/>
    <w:rsid w:val="002430FC"/>
    <w:rsid w:val="00244991"/>
    <w:rsid w:val="00270814"/>
    <w:rsid w:val="00277599"/>
    <w:rsid w:val="00286207"/>
    <w:rsid w:val="002902B2"/>
    <w:rsid w:val="002A0F1F"/>
    <w:rsid w:val="002A4C94"/>
    <w:rsid w:val="002C79F8"/>
    <w:rsid w:val="002D09E6"/>
    <w:rsid w:val="002E26DB"/>
    <w:rsid w:val="00306805"/>
    <w:rsid w:val="003126B4"/>
    <w:rsid w:val="00321CC2"/>
    <w:rsid w:val="003255AA"/>
    <w:rsid w:val="00342AFB"/>
    <w:rsid w:val="003431FE"/>
    <w:rsid w:val="00361BAD"/>
    <w:rsid w:val="00366BD0"/>
    <w:rsid w:val="00372638"/>
    <w:rsid w:val="003873CA"/>
    <w:rsid w:val="003B6CFE"/>
    <w:rsid w:val="003B75C6"/>
    <w:rsid w:val="003C1682"/>
    <w:rsid w:val="003D7927"/>
    <w:rsid w:val="003E0A2C"/>
    <w:rsid w:val="003F0075"/>
    <w:rsid w:val="00407618"/>
    <w:rsid w:val="00426DB1"/>
    <w:rsid w:val="00432C6E"/>
    <w:rsid w:val="00437B51"/>
    <w:rsid w:val="004406CD"/>
    <w:rsid w:val="00453120"/>
    <w:rsid w:val="00453181"/>
    <w:rsid w:val="00473E1B"/>
    <w:rsid w:val="004A0C4D"/>
    <w:rsid w:val="004A3BE2"/>
    <w:rsid w:val="004B4364"/>
    <w:rsid w:val="004B75BF"/>
    <w:rsid w:val="004C027C"/>
    <w:rsid w:val="004C635C"/>
    <w:rsid w:val="004E3463"/>
    <w:rsid w:val="004F420C"/>
    <w:rsid w:val="004F7893"/>
    <w:rsid w:val="00507850"/>
    <w:rsid w:val="00510144"/>
    <w:rsid w:val="0053213F"/>
    <w:rsid w:val="00550A4B"/>
    <w:rsid w:val="00555B27"/>
    <w:rsid w:val="005767B1"/>
    <w:rsid w:val="0058419A"/>
    <w:rsid w:val="0059345C"/>
    <w:rsid w:val="005A152A"/>
    <w:rsid w:val="005A301B"/>
    <w:rsid w:val="005A7897"/>
    <w:rsid w:val="005B0148"/>
    <w:rsid w:val="005B52B9"/>
    <w:rsid w:val="005E4A10"/>
    <w:rsid w:val="005F0A92"/>
    <w:rsid w:val="005F387A"/>
    <w:rsid w:val="006153AD"/>
    <w:rsid w:val="006237E1"/>
    <w:rsid w:val="006306C6"/>
    <w:rsid w:val="00633981"/>
    <w:rsid w:val="0064616A"/>
    <w:rsid w:val="00662218"/>
    <w:rsid w:val="00690A1E"/>
    <w:rsid w:val="006A2C35"/>
    <w:rsid w:val="006B62BF"/>
    <w:rsid w:val="006B79BA"/>
    <w:rsid w:val="006E142C"/>
    <w:rsid w:val="006E21BC"/>
    <w:rsid w:val="006E6EAD"/>
    <w:rsid w:val="006E7E5B"/>
    <w:rsid w:val="006F55BA"/>
    <w:rsid w:val="00711D72"/>
    <w:rsid w:val="007142DC"/>
    <w:rsid w:val="00742819"/>
    <w:rsid w:val="007501D5"/>
    <w:rsid w:val="00756C0F"/>
    <w:rsid w:val="00756E4D"/>
    <w:rsid w:val="00757E5C"/>
    <w:rsid w:val="00767EDB"/>
    <w:rsid w:val="00773A7E"/>
    <w:rsid w:val="00775266"/>
    <w:rsid w:val="00795EDD"/>
    <w:rsid w:val="00797013"/>
    <w:rsid w:val="007B19CF"/>
    <w:rsid w:val="007C4410"/>
    <w:rsid w:val="007C6015"/>
    <w:rsid w:val="007C6061"/>
    <w:rsid w:val="007D2DAB"/>
    <w:rsid w:val="008011FC"/>
    <w:rsid w:val="00816EC3"/>
    <w:rsid w:val="00827012"/>
    <w:rsid w:val="00831A2A"/>
    <w:rsid w:val="00835A9B"/>
    <w:rsid w:val="008432E2"/>
    <w:rsid w:val="00847C48"/>
    <w:rsid w:val="00851BFA"/>
    <w:rsid w:val="0085389A"/>
    <w:rsid w:val="008606B2"/>
    <w:rsid w:val="00862870"/>
    <w:rsid w:val="0086530A"/>
    <w:rsid w:val="008671AC"/>
    <w:rsid w:val="00890345"/>
    <w:rsid w:val="00891144"/>
    <w:rsid w:val="008B5938"/>
    <w:rsid w:val="008B72DC"/>
    <w:rsid w:val="008E1B4B"/>
    <w:rsid w:val="008F2788"/>
    <w:rsid w:val="00906928"/>
    <w:rsid w:val="00913832"/>
    <w:rsid w:val="00920E8E"/>
    <w:rsid w:val="009216E8"/>
    <w:rsid w:val="009413A0"/>
    <w:rsid w:val="00944B68"/>
    <w:rsid w:val="0099062C"/>
    <w:rsid w:val="00990CA7"/>
    <w:rsid w:val="009A1DAE"/>
    <w:rsid w:val="009A2528"/>
    <w:rsid w:val="009B4C29"/>
    <w:rsid w:val="009C26FA"/>
    <w:rsid w:val="009C49A9"/>
    <w:rsid w:val="009E0828"/>
    <w:rsid w:val="009E4ABC"/>
    <w:rsid w:val="009F777F"/>
    <w:rsid w:val="00A06591"/>
    <w:rsid w:val="00A45F1E"/>
    <w:rsid w:val="00A80757"/>
    <w:rsid w:val="00A8391E"/>
    <w:rsid w:val="00AA04CD"/>
    <w:rsid w:val="00AA276C"/>
    <w:rsid w:val="00AB0938"/>
    <w:rsid w:val="00AC0B60"/>
    <w:rsid w:val="00AD6A04"/>
    <w:rsid w:val="00AF1D5F"/>
    <w:rsid w:val="00B0408D"/>
    <w:rsid w:val="00B11315"/>
    <w:rsid w:val="00B30C24"/>
    <w:rsid w:val="00B325C1"/>
    <w:rsid w:val="00B3715B"/>
    <w:rsid w:val="00B609C1"/>
    <w:rsid w:val="00B60A95"/>
    <w:rsid w:val="00B74009"/>
    <w:rsid w:val="00BA4563"/>
    <w:rsid w:val="00BA4CC1"/>
    <w:rsid w:val="00BB1B02"/>
    <w:rsid w:val="00BC5351"/>
    <w:rsid w:val="00BF1E93"/>
    <w:rsid w:val="00BF61C4"/>
    <w:rsid w:val="00C115E8"/>
    <w:rsid w:val="00C243F5"/>
    <w:rsid w:val="00C26CCD"/>
    <w:rsid w:val="00C32AF3"/>
    <w:rsid w:val="00C52FE9"/>
    <w:rsid w:val="00C537E1"/>
    <w:rsid w:val="00C555F7"/>
    <w:rsid w:val="00C604D1"/>
    <w:rsid w:val="00C65A12"/>
    <w:rsid w:val="00C73E93"/>
    <w:rsid w:val="00C84B53"/>
    <w:rsid w:val="00CB2B76"/>
    <w:rsid w:val="00CB7801"/>
    <w:rsid w:val="00CC61E8"/>
    <w:rsid w:val="00CE35DB"/>
    <w:rsid w:val="00CF063A"/>
    <w:rsid w:val="00CF4225"/>
    <w:rsid w:val="00D131E6"/>
    <w:rsid w:val="00D3155E"/>
    <w:rsid w:val="00D43778"/>
    <w:rsid w:val="00D73F03"/>
    <w:rsid w:val="00D914F6"/>
    <w:rsid w:val="00D96610"/>
    <w:rsid w:val="00DB5401"/>
    <w:rsid w:val="00DC263C"/>
    <w:rsid w:val="00DC3E42"/>
    <w:rsid w:val="00DD625C"/>
    <w:rsid w:val="00DD73E3"/>
    <w:rsid w:val="00E062C2"/>
    <w:rsid w:val="00E13784"/>
    <w:rsid w:val="00E268AF"/>
    <w:rsid w:val="00E30F53"/>
    <w:rsid w:val="00E35574"/>
    <w:rsid w:val="00E40281"/>
    <w:rsid w:val="00E4326C"/>
    <w:rsid w:val="00E454BF"/>
    <w:rsid w:val="00E4634A"/>
    <w:rsid w:val="00E532BF"/>
    <w:rsid w:val="00E53948"/>
    <w:rsid w:val="00E60C82"/>
    <w:rsid w:val="00E66C6D"/>
    <w:rsid w:val="00E70E1E"/>
    <w:rsid w:val="00E7760B"/>
    <w:rsid w:val="00E91597"/>
    <w:rsid w:val="00E956A1"/>
    <w:rsid w:val="00EA66CF"/>
    <w:rsid w:val="00EC18FB"/>
    <w:rsid w:val="00ED63F7"/>
    <w:rsid w:val="00EF69E1"/>
    <w:rsid w:val="00EF7FC1"/>
    <w:rsid w:val="00F1421F"/>
    <w:rsid w:val="00F177BA"/>
    <w:rsid w:val="00F56660"/>
    <w:rsid w:val="00F63721"/>
    <w:rsid w:val="00F711BC"/>
    <w:rsid w:val="00F7162E"/>
    <w:rsid w:val="00FB27A2"/>
    <w:rsid w:val="00FC48E9"/>
    <w:rsid w:val="00FC6D33"/>
    <w:rsid w:val="00FD0E2F"/>
    <w:rsid w:val="00FE0D35"/>
    <w:rsid w:val="00FE7970"/>
    <w:rsid w:val="00FF4884"/>
    <w:rsid w:val="00FF4AFA"/>
    <w:rsid w:val="4CBFAD88"/>
    <w:rsid w:val="585A88E4"/>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D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4"/>
    <w:rPr>
      <w:rFonts w:ascii="Segoe UI" w:hAnsi="Segoe UI" w:cs="Segoe UI"/>
      <w:sz w:val="18"/>
      <w:szCs w:val="18"/>
    </w:rPr>
  </w:style>
  <w:style w:type="paragraph" w:styleId="NormalWeb">
    <w:name w:val="Normal (Web)"/>
    <w:basedOn w:val="Normal"/>
    <w:uiPriority w:val="99"/>
    <w:semiHidden/>
    <w:unhideWhenUsed/>
    <w:rsid w:val="009C49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001">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487608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63061692">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50090041">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2FA4F-1EC3-4E21-AD49-61739740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2017-07-08T00:36:00Z</cp:lastPrinted>
  <dcterms:created xsi:type="dcterms:W3CDTF">2019-11-25T04:00:00Z</dcterms:created>
  <dcterms:modified xsi:type="dcterms:W3CDTF">2019-11-25T04:00:00Z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