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77EE" w:rsidR="00FF77EE" w:rsidP="00FF77EE" w:rsidRDefault="00FF77EE" w14:paraId="47E8FADB" w14:textId="77777777">
      <w:pPr>
        <w:keepNext/>
        <w:keepLines/>
        <w:spacing w:before="40"/>
        <w:outlineLvl w:val="1"/>
        <w:rPr>
          <w:rFonts w:asciiTheme="majorHAnsi" w:hAnsiTheme="majorHAnsi" w:eastAsiaTheme="majorEastAsia" w:cstheme="majorBidi"/>
          <w:color w:val="2E74B5" w:themeColor="accent1" w:themeShade="BF"/>
          <w:sz w:val="26"/>
          <w:szCs w:val="26"/>
        </w:rPr>
      </w:pPr>
      <w:r w:rsidRPr="00FF77EE">
        <w:rPr>
          <w:rFonts w:asciiTheme="majorHAnsi" w:hAnsiTheme="majorHAnsi" w:eastAsiaTheme="majorEastAsia" w:cstheme="majorBidi"/>
          <w:color w:val="2E74B5" w:themeColor="accent1" w:themeShade="BF"/>
          <w:sz w:val="26"/>
          <w:szCs w:val="26"/>
        </w:rPr>
        <w:t xml:space="preserve">Schedule  </w:t>
      </w:r>
    </w:p>
    <w:p w:rsidRPr="00AF624E" w:rsidR="00FF77EE" w:rsidP="00FF77EE" w:rsidRDefault="00701C3C" w14:paraId="4FEC78AD" w14:textId="4E4B0AD6">
      <w:r>
        <w:t>3rd</w:t>
      </w:r>
      <w:r w:rsidRPr="00AF624E" w:rsidR="00AF624E">
        <w:t xml:space="preserve"> </w:t>
      </w:r>
      <w:r>
        <w:t>Tuesday</w:t>
      </w:r>
      <w:r w:rsidRPr="00AF624E" w:rsidR="00AF624E">
        <w:t xml:space="preserve"> of every Month </w:t>
      </w:r>
      <w:r>
        <w:t>@</w:t>
      </w:r>
      <w:r w:rsidR="00445E08">
        <w:t>11a</w:t>
      </w:r>
      <w:r>
        <w:t>m</w:t>
      </w:r>
    </w:p>
    <w:tbl>
      <w:tblPr>
        <w:tblStyle w:val="TableGrid2"/>
        <w:tblW w:w="0" w:type="auto"/>
        <w:tblLook w:val="04A0" w:firstRow="1" w:lastRow="0" w:firstColumn="1" w:lastColumn="0" w:noHBand="0" w:noVBand="1"/>
      </w:tblPr>
      <w:tblGrid>
        <w:gridCol w:w="3116"/>
        <w:gridCol w:w="3117"/>
      </w:tblGrid>
      <w:tr w:rsidRPr="00AF624E" w:rsidR="00861686" w:rsidTr="2A12B15E" w14:paraId="5505B8B9" w14:textId="77777777">
        <w:tc>
          <w:tcPr>
            <w:tcW w:w="3116" w:type="dxa"/>
            <w:tcMar/>
          </w:tcPr>
          <w:p w:rsidRPr="00AF624E" w:rsidR="00861686" w:rsidP="00FF77EE" w:rsidRDefault="00861686" w14:paraId="3DDE6BE0" w14:textId="77777777">
            <w:pPr>
              <w:jc w:val="center"/>
              <w:rPr>
                <w:i/>
              </w:rPr>
            </w:pPr>
            <w:r w:rsidRPr="00AF624E">
              <w:rPr>
                <w:i/>
              </w:rPr>
              <w:t>Last</w:t>
            </w:r>
          </w:p>
        </w:tc>
        <w:tc>
          <w:tcPr>
            <w:tcW w:w="3117" w:type="dxa"/>
            <w:tcMar/>
          </w:tcPr>
          <w:p w:rsidRPr="00AF624E" w:rsidR="00861686" w:rsidP="00FF77EE" w:rsidRDefault="00861686" w14:paraId="18DD40DA" w14:textId="77777777">
            <w:pPr>
              <w:jc w:val="center"/>
              <w:rPr>
                <w:i/>
              </w:rPr>
            </w:pPr>
            <w:r w:rsidRPr="00AF624E">
              <w:rPr>
                <w:i/>
              </w:rPr>
              <w:t>Next</w:t>
            </w:r>
          </w:p>
        </w:tc>
      </w:tr>
      <w:tr w:rsidRPr="00FF77EE" w:rsidR="00861686" w:rsidTr="2A12B15E" w14:paraId="4C866241" w14:textId="77777777">
        <w:tc>
          <w:tcPr>
            <w:tcW w:w="3116" w:type="dxa"/>
            <w:tcMar/>
          </w:tcPr>
          <w:p w:rsidRPr="00AF624E" w:rsidR="00861686" w:rsidP="00FF77EE" w:rsidRDefault="001B7E05" w14:paraId="578C7D54" w14:textId="4D0DFD78">
            <w:r w:rsidR="2A12B15E">
              <w:rPr/>
              <w:t>January 21, 2020</w:t>
            </w:r>
          </w:p>
          <w:p w:rsidRPr="00AF624E" w:rsidR="00861686" w:rsidP="00FF77EE" w:rsidRDefault="00861686" w14:paraId="43B0DD7A" w14:textId="7E79162F">
            <w:r w:rsidR="2A12B15E">
              <w:rPr/>
              <w:t>12noon</w:t>
            </w:r>
            <w:r w:rsidR="2A12B15E">
              <w:rPr/>
              <w:t>, TCHC</w:t>
            </w:r>
          </w:p>
        </w:tc>
        <w:tc>
          <w:tcPr>
            <w:tcW w:w="3117" w:type="dxa"/>
            <w:tcMar/>
          </w:tcPr>
          <w:p w:rsidRPr="00AF624E" w:rsidR="00861686" w:rsidP="00FF77EE" w:rsidRDefault="001B7E05" w14:paraId="732D629D" w14:textId="7DE56DC8">
            <w:r w:rsidR="2A12B15E">
              <w:rPr/>
              <w:t>February 18, 2020</w:t>
            </w:r>
          </w:p>
          <w:p w:rsidRPr="00AF624E" w:rsidR="00861686" w:rsidP="00FF77EE" w:rsidRDefault="00861686" w14:paraId="2F2D2450" w14:textId="5D3564CD">
            <w:r w:rsidR="2A12B15E">
              <w:rPr/>
              <w:t>12noon</w:t>
            </w:r>
            <w:r w:rsidR="2A12B15E">
              <w:rPr/>
              <w:t>, TCHC offices</w:t>
            </w:r>
          </w:p>
        </w:tc>
      </w:tr>
    </w:tbl>
    <w:p w:rsidRPr="00FF77EE" w:rsidR="00FF77EE" w:rsidP="00FF77EE" w:rsidRDefault="00FF77EE" w14:paraId="5A743A5E" w14:textId="77777777"/>
    <w:p w:rsidR="00FF77EE" w:rsidP="00FF77EE" w:rsidRDefault="00FF77EE" w14:paraId="37F0116C" w14:textId="4510C5D7">
      <w:pPr>
        <w:pStyle w:val="Heading2"/>
      </w:pPr>
      <w:bookmarkStart w:name="_Hlk520290945" w:id="0"/>
      <w:r w:rsidRPr="00FF77EE">
        <w:t>Report</w:t>
      </w:r>
    </w:p>
    <w:p w:rsidR="00452DB2" w:rsidP="00452DB2" w:rsidRDefault="00452DB2" w14:paraId="2F82AB30" w14:textId="42EE215C"/>
    <w:p w:rsidR="2A12B15E" w:rsidP="2A12B15E" w:rsidRDefault="2A12B15E" w14:paraId="3B5329A2" w14:textId="634682E8">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A12B15E" w:rsidR="2A12B15E">
        <w:rPr>
          <w:rFonts w:ascii="Calibri" w:hAnsi="Calibri" w:eastAsia="Calibri" w:cs="Calibri" w:asciiTheme="minorAscii" w:hAnsiTheme="minorAscii" w:eastAsiaTheme="minorAscii" w:cstheme="minorAscii"/>
          <w:sz w:val="24"/>
          <w:szCs w:val="24"/>
        </w:rPr>
        <w:t xml:space="preserve">The HMIS committee met on </w:t>
      </w:r>
      <w:r w:rsidRPr="2A12B15E" w:rsidR="2A12B15E">
        <w:rPr>
          <w:rFonts w:ascii="Calibri" w:hAnsi="Calibri" w:eastAsia="Calibri" w:cs="Calibri" w:asciiTheme="minorAscii" w:hAnsiTheme="minorAscii" w:eastAsiaTheme="minorAscii" w:cstheme="minorAscii"/>
          <w:sz w:val="24"/>
          <w:szCs w:val="24"/>
        </w:rPr>
        <w:t>January 21, 2020</w:t>
      </w:r>
      <w:r w:rsidRPr="2A12B15E" w:rsidR="2A12B15E">
        <w:rPr>
          <w:rFonts w:ascii="Calibri" w:hAnsi="Calibri" w:eastAsia="Calibri" w:cs="Calibri" w:asciiTheme="minorAscii" w:hAnsiTheme="minorAscii" w:eastAsiaTheme="minorAscii" w:cstheme="minorAscii"/>
          <w:sz w:val="24"/>
          <w:szCs w:val="24"/>
        </w:rPr>
        <w:t>.  T</w:t>
      </w:r>
      <w:r w:rsidRPr="2A12B15E" w:rsidR="2A12B15E">
        <w:rPr>
          <w:rFonts w:ascii="Calibri" w:hAnsi="Calibri" w:eastAsia="Calibri" w:cs="Calibri" w:asciiTheme="minorAscii" w:hAnsiTheme="minorAscii" w:eastAsiaTheme="minorAscii" w:cstheme="minorAscii"/>
          <w:sz w:val="24"/>
          <w:szCs w:val="24"/>
        </w:rPr>
        <w:t>he meeting time was changed to noon. T</w:t>
      </w:r>
      <w:r w:rsidRPr="2A12B15E" w:rsidR="2A12B15E">
        <w:rPr>
          <w:rFonts w:ascii="Calibri" w:hAnsi="Calibri" w:eastAsia="Calibri" w:cs="Calibri" w:asciiTheme="minorAscii" w:hAnsiTheme="minorAscii" w:eastAsiaTheme="minorAscii" w:cstheme="minorAscii"/>
          <w:sz w:val="24"/>
          <w:szCs w:val="24"/>
        </w:rPr>
        <w:t>he committee reviewed t</w:t>
      </w:r>
      <w:r w:rsidRPr="2A12B15E" w:rsidR="2A12B15E">
        <w:rPr>
          <w:rFonts w:ascii="Calibri" w:hAnsi="Calibri" w:eastAsia="Calibri" w:cs="Calibri" w:asciiTheme="minorAscii" w:hAnsiTheme="minorAscii" w:eastAsiaTheme="minorAscii" w:cstheme="minorAscii"/>
          <w:sz w:val="24"/>
          <w:szCs w:val="24"/>
        </w:rPr>
        <w:t>he</w:t>
      </w:r>
      <w:r w:rsidRPr="2A12B15E" w:rsidR="2A12B15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HMIS dashboard. The report will be quarterly going forward.  The committee discussed Goal 1 having a year over year comparison for analysis, Goal 3 having the crisis triage/diversion touchpoints before entering into Coordinated Entry and Goal 4 further comparing current quarter to the same quarter in the previous year. The committee also discussed new ETO trainings to be launched. The test run will be in February and go live by March 1</w:t>
      </w:r>
      <w:r w:rsidRPr="2A12B15E" w:rsidR="2A12B15E">
        <w:rPr>
          <w:rFonts w:ascii="Calibri" w:hAnsi="Calibri" w:eastAsia="Calibri" w:cs="Calibri" w:asciiTheme="minorAscii" w:hAnsiTheme="minorAscii" w:eastAsiaTheme="minorAscii" w:cstheme="minorAscii"/>
          <w:noProof w:val="0"/>
          <w:color w:val="000000" w:themeColor="text1" w:themeTint="FF" w:themeShade="FF"/>
          <w:sz w:val="24"/>
          <w:szCs w:val="24"/>
          <w:vertAlign w:val="superscript"/>
          <w:lang w:val="en-US"/>
        </w:rPr>
        <w:t>st</w:t>
      </w:r>
      <w:r w:rsidRPr="2A12B15E" w:rsidR="2A12B15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r w:rsidRPr="2A12B15E" w:rsidR="2A12B15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APRs will be run out of ETO instead of homelessdata.com beginning January 27</w:t>
      </w:r>
      <w:r w:rsidRPr="2A12B15E" w:rsidR="2A12B15E">
        <w:rPr>
          <w:rFonts w:ascii="Calibri" w:hAnsi="Calibri" w:eastAsia="Calibri" w:cs="Calibri" w:asciiTheme="minorAscii" w:hAnsiTheme="minorAscii" w:eastAsiaTheme="minorAscii" w:cstheme="minorAscii"/>
          <w:noProof w:val="0"/>
          <w:color w:val="000000" w:themeColor="text1" w:themeTint="FF" w:themeShade="FF"/>
          <w:sz w:val="24"/>
          <w:szCs w:val="24"/>
          <w:vertAlign w:val="superscript"/>
          <w:lang w:val="en-US"/>
        </w:rPr>
        <w:t>th</w:t>
      </w:r>
      <w:r w:rsidRPr="2A12B15E" w:rsidR="2A12B15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TCHC will be testing front facing forms for Prevention programs and TCHC Helpline over the next month. TCHC will send out notice in newsletter about the Data Quality reports before sending reports to agencies.</w:t>
      </w:r>
    </w:p>
    <w:p w:rsidR="2A12B15E" w:rsidP="2A12B15E" w:rsidRDefault="2A12B15E" w14:paraId="10F08A56" w14:textId="6F785D1E">
      <w:pPr>
        <w:pStyle w:val="Normal"/>
        <w:rPr>
          <w:rFonts w:ascii="Times" w:hAnsi="Times" w:eastAsia="Times" w:cs="Times"/>
          <w:noProof w:val="0"/>
          <w:color w:val="000000" w:themeColor="text1" w:themeTint="FF" w:themeShade="FF"/>
          <w:sz w:val="24"/>
          <w:szCs w:val="24"/>
          <w:lang w:val="en-US"/>
        </w:rPr>
      </w:pPr>
    </w:p>
    <w:p w:rsidR="2A12B15E" w:rsidP="2A12B15E" w:rsidRDefault="2A12B15E" w14:paraId="21A1FCA2" w14:textId="61366679">
      <w:pPr>
        <w:pStyle w:val="Normal"/>
        <w:rPr>
          <w:rFonts w:cs="Calibri" w:cstheme="minorAscii"/>
          <w:sz w:val="24"/>
          <w:szCs w:val="24"/>
        </w:rPr>
      </w:pPr>
    </w:p>
    <w:p w:rsidRPr="00817371" w:rsidR="00452DB2" w:rsidP="00452DB2" w:rsidRDefault="00452DB2" w14:paraId="66713BD4" w14:textId="5EB04322">
      <w:pPr>
        <w:rPr>
          <w:rFonts w:cstheme="minorHAnsi"/>
          <w:sz w:val="24"/>
          <w:szCs w:val="24"/>
        </w:rPr>
      </w:pPr>
    </w:p>
    <w:p w:rsidRPr="00452DB2" w:rsidR="00452DB2" w:rsidP="00452DB2" w:rsidRDefault="00452DB2" w14:paraId="24C6726F" w14:textId="77777777">
      <w:pPr>
        <w:keepNext/>
        <w:keepLines/>
        <w:spacing w:before="40"/>
        <w:outlineLvl w:val="1"/>
        <w:rPr>
          <w:rFonts w:eastAsiaTheme="majorEastAsia" w:cstheme="minorHAnsi"/>
          <w:color w:val="2E74B5" w:themeColor="accent1" w:themeShade="BF"/>
          <w:sz w:val="24"/>
          <w:szCs w:val="24"/>
        </w:rPr>
      </w:pPr>
      <w:bookmarkStart w:name="_Hlk525539907" w:id="1"/>
      <w:r w:rsidRPr="00452DB2">
        <w:rPr>
          <w:rFonts w:eastAsiaTheme="majorEastAsia" w:cstheme="minorHAnsi"/>
          <w:color w:val="2E74B5" w:themeColor="accent1" w:themeShade="BF"/>
          <w:sz w:val="24"/>
          <w:szCs w:val="24"/>
        </w:rPr>
        <w:t>Action Items Completed</w:t>
      </w:r>
    </w:p>
    <w:bookmarkEnd w:id="1"/>
    <w:p w:rsidRPr="00817371" w:rsidR="00452DB2" w:rsidP="00452DB2" w:rsidRDefault="001B7E05" w14:paraId="2B0C527C" w14:textId="30042742">
      <w:pPr>
        <w:rPr>
          <w:rFonts w:cstheme="minorHAnsi"/>
          <w:sz w:val="24"/>
          <w:szCs w:val="24"/>
        </w:rPr>
      </w:pPr>
      <w:r>
        <w:rPr>
          <w:rFonts w:cstheme="minorHAnsi"/>
          <w:sz w:val="24"/>
          <w:szCs w:val="24"/>
        </w:rPr>
        <w:t>None</w:t>
      </w:r>
      <w:bookmarkStart w:name="_GoBack" w:id="2"/>
      <w:bookmarkEnd w:id="2"/>
    </w:p>
    <w:p w:rsidRPr="00817371" w:rsidR="00452DB2" w:rsidP="00452DB2" w:rsidRDefault="00452DB2" w14:paraId="4E6A03D2" w14:textId="3AD9D431">
      <w:pPr>
        <w:rPr>
          <w:rFonts w:cstheme="minorHAnsi"/>
          <w:sz w:val="24"/>
          <w:szCs w:val="24"/>
        </w:rPr>
      </w:pPr>
    </w:p>
    <w:p w:rsidR="00452DB2" w:rsidP="00452DB2" w:rsidRDefault="00452DB2" w14:paraId="51AE39C3" w14:textId="240DA2F5"/>
    <w:p w:rsidR="00452DB2" w:rsidP="00452DB2" w:rsidRDefault="00452DB2" w14:paraId="0E7716D1" w14:textId="77777777">
      <w:pPr>
        <w:pStyle w:val="Heading2"/>
      </w:pPr>
      <w:r>
        <w:t xml:space="preserve">Recommendations to </w:t>
      </w:r>
      <w:proofErr w:type="spellStart"/>
      <w:r>
        <w:t>CoC</w:t>
      </w:r>
      <w:proofErr w:type="spellEnd"/>
      <w:r>
        <w:t xml:space="preserve"> Board</w:t>
      </w:r>
    </w:p>
    <w:p w:rsidRPr="00452DB2" w:rsidR="00452DB2" w:rsidP="00452DB2" w:rsidRDefault="00452DB2" w14:paraId="3A315AF5" w14:textId="5ABA4F7C">
      <w:r>
        <w:t>None</w:t>
      </w:r>
      <w:bookmarkEnd w:id="0"/>
    </w:p>
    <w:sectPr w:rsidRPr="00452DB2" w:rsidR="00452DB2" w:rsidSect="00E062C2">
      <w:headerReference w:type="default" r:id="rId10"/>
      <w:footerReference w:type="default" r:id="rId11"/>
      <w:headerReference w:type="first" r:id="rId12"/>
      <w:footerReference w:type="first" r:id="rId13"/>
      <w:pgSz w:w="12240" w:h="15840" w:orient="portrait"/>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2B" w:rsidP="0053213F" w:rsidRDefault="000F6D2B" w14:paraId="540EFC6A" w14:textId="77777777">
      <w:r>
        <w:separator/>
      </w:r>
    </w:p>
  </w:endnote>
  <w:endnote w:type="continuationSeparator" w:id="0">
    <w:p w:rsidR="000F6D2B" w:rsidP="0053213F" w:rsidRDefault="000F6D2B" w14:paraId="4CE348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rsidR="00AF558D" w:rsidRDefault="00AF558D" w14:paraId="0B5E0FDF" w14:textId="0E88CAEB">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B80B70">
              <w:rPr>
                <w:bCs/>
                <w:noProof/>
              </w:rPr>
              <w:t>4</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B80B70">
              <w:rPr>
                <w:bCs/>
                <w:noProof/>
              </w:rPr>
              <w:t>4</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8D" w:rsidP="007C6061" w:rsidRDefault="000F6D2B" w14:paraId="55C6DB49" w14:textId="18A5D153">
    <w:pPr>
      <w:pStyle w:val="Footer"/>
    </w:pPr>
    <w:sdt>
      <w:sdtPr>
        <w:id w:val="1883132264"/>
        <w:docPartObj>
          <w:docPartGallery w:val="Page Numbers (Top of Page)"/>
          <w:docPartUnique/>
        </w:docPartObj>
      </w:sdtPr>
      <w:sdtEndPr/>
      <w:sdtContent>
        <w:r w:rsidRPr="0053213F" w:rsidR="00AF558D">
          <w:t xml:space="preserve">Page </w:t>
        </w:r>
        <w:r w:rsidRPr="0053213F" w:rsidR="00AF558D">
          <w:rPr>
            <w:bCs/>
            <w:sz w:val="24"/>
            <w:szCs w:val="24"/>
          </w:rPr>
          <w:fldChar w:fldCharType="begin"/>
        </w:r>
        <w:r w:rsidRPr="0053213F" w:rsidR="00AF558D">
          <w:rPr>
            <w:bCs/>
          </w:rPr>
          <w:instrText xml:space="preserve"> PAGE </w:instrText>
        </w:r>
        <w:r w:rsidRPr="0053213F" w:rsidR="00AF558D">
          <w:rPr>
            <w:bCs/>
            <w:sz w:val="24"/>
            <w:szCs w:val="24"/>
          </w:rPr>
          <w:fldChar w:fldCharType="separate"/>
        </w:r>
        <w:r w:rsidR="00AF558D">
          <w:rPr>
            <w:bCs/>
            <w:noProof/>
          </w:rPr>
          <w:t>1</w:t>
        </w:r>
        <w:r w:rsidRPr="0053213F" w:rsidR="00AF558D">
          <w:rPr>
            <w:bCs/>
            <w:sz w:val="24"/>
            <w:szCs w:val="24"/>
          </w:rPr>
          <w:fldChar w:fldCharType="end"/>
        </w:r>
        <w:r w:rsidRPr="0053213F" w:rsidR="00AF558D">
          <w:t xml:space="preserve"> of </w:t>
        </w:r>
        <w:r w:rsidRPr="0053213F" w:rsidR="00AF558D">
          <w:rPr>
            <w:bCs/>
            <w:sz w:val="24"/>
            <w:szCs w:val="24"/>
          </w:rPr>
          <w:fldChar w:fldCharType="begin"/>
        </w:r>
        <w:r w:rsidRPr="0053213F" w:rsidR="00AF558D">
          <w:rPr>
            <w:bCs/>
          </w:rPr>
          <w:instrText xml:space="preserve"> NUMPAGES  </w:instrText>
        </w:r>
        <w:r w:rsidRPr="0053213F" w:rsidR="00AF558D">
          <w:rPr>
            <w:bCs/>
            <w:sz w:val="24"/>
            <w:szCs w:val="24"/>
          </w:rPr>
          <w:fldChar w:fldCharType="separate"/>
        </w:r>
        <w:r w:rsidR="00A92D44">
          <w:rPr>
            <w:bCs/>
            <w:noProof/>
          </w:rPr>
          <w:t>4</w:t>
        </w:r>
        <w:r w:rsidRPr="0053213F" w:rsidR="00AF558D">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2B" w:rsidP="0053213F" w:rsidRDefault="000F6D2B" w14:paraId="5CD136BE" w14:textId="77777777">
      <w:r>
        <w:separator/>
      </w:r>
    </w:p>
  </w:footnote>
  <w:footnote w:type="continuationSeparator" w:id="0">
    <w:p w:rsidR="000F6D2B" w:rsidP="0053213F" w:rsidRDefault="000F6D2B" w14:paraId="3C8388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6"/>
    </w:tblGrid>
    <w:tr w:rsidR="00AF558D" w:rsidTr="382A25E6" w14:paraId="50A66AC6" w14:textId="77777777">
      <w:tc>
        <w:tcPr>
          <w:tcW w:w="2500" w:type="pct"/>
          <w:tcMar/>
        </w:tcPr>
        <w:p w:rsidRPr="00B11315" w:rsidR="00AF558D" w:rsidP="00E062C2" w:rsidRDefault="00AF558D" w14:paraId="310EB6AA" w14:textId="77777777">
          <w:pPr>
            <w:rPr>
              <w:rFonts w:ascii="Calibri" w:hAnsi="Calibri" w:eastAsia="Times New Roman" w:cs="Times New Roman"/>
              <w:color w:val="000000"/>
            </w:rPr>
          </w:pPr>
          <w:proofErr w:type="spellStart"/>
          <w:r w:rsidRPr="4CBFAD88">
            <w:rPr>
              <w:rFonts w:ascii="Calibri,Times New Roman" w:hAnsi="Calibri,Times New Roman" w:eastAsia="Calibri,Times New Roman" w:cs="Calibri,Times New Roman"/>
              <w:color w:val="000000" w:themeColor="text1"/>
            </w:rPr>
            <w:t>CoC</w:t>
          </w:r>
          <w:proofErr w:type="spellEnd"/>
          <w:r w:rsidRPr="4CBFAD88">
            <w:rPr>
              <w:rFonts w:ascii="Calibri,Times New Roman" w:hAnsi="Calibri,Times New Roman" w:eastAsia="Calibri,Times New Roman" w:cs="Calibri,Times New Roman"/>
              <w:color w:val="000000" w:themeColor="text1"/>
            </w:rPr>
            <w:t xml:space="preserve"> Board Report</w:t>
          </w:r>
        </w:p>
      </w:tc>
      <w:tc>
        <w:tcPr>
          <w:tcW w:w="2500" w:type="pct"/>
          <w:tcMar/>
        </w:tcPr>
        <w:p w:rsidRPr="00B43EA7" w:rsidR="00AF558D" w:rsidP="382A25E6" w:rsidRDefault="00FF77EE" w14:paraId="1C825FEB" w14:textId="26A661B1">
          <w:pPr>
            <w:jc w:val="right"/>
            <w:rPr>
              <w:rFonts w:ascii="Calibri,Times New Roman" w:hAnsi="Calibri,Times New Roman" w:eastAsia="Calibri,Times New Roman" w:cs="Calibri,Times New Roman"/>
              <w:color w:val="000000" w:themeColor="text1" w:themeTint="FF" w:themeShade="FF"/>
            </w:rPr>
          </w:pPr>
          <w:r w:rsidRPr="382A25E6" w:rsidR="382A25E6">
            <w:rPr>
              <w:rFonts w:ascii="Calibri,Times New Roman" w:hAnsi="Calibri,Times New Roman" w:eastAsia="Calibri,Times New Roman" w:cs="Calibri,Times New Roman"/>
              <w:color w:val="000000" w:themeColor="text1" w:themeTint="FF" w:themeShade="FF"/>
            </w:rPr>
            <w:t>200127-172</w:t>
          </w:r>
        </w:p>
      </w:tc>
    </w:tr>
  </w:tbl>
  <w:p w:rsidR="00AF558D" w:rsidP="00E062C2" w:rsidRDefault="00AF558D" w14:paraId="1B5B14CF" w14:textId="6C90520B">
    <w:pPr>
      <w:rPr>
        <w:rFonts w:ascii="Calibri" w:hAnsi="Calibri" w:eastAsia="Times New Roman" w:cs="Times New Roman"/>
        <w:color w:val="000000"/>
      </w:rPr>
    </w:pPr>
  </w:p>
  <w:p w:rsidRPr="006B79BA" w:rsidR="00AF558D" w:rsidP="00E062C2" w:rsidRDefault="001B7E05" w14:paraId="103A0BBD" w14:textId="7A850F4C">
    <w:pPr>
      <w:ind w:left="720"/>
      <w:jc w:val="center"/>
      <w:rPr>
        <w:rFonts w:ascii="Calibri" w:hAnsi="Calibri" w:eastAsia="Times New Roman" w:cs="Times New Roman"/>
        <w:color w:val="000000"/>
        <w:sz w:val="28"/>
      </w:rPr>
    </w:pPr>
    <w:r>
      <w:rPr>
        <w:rFonts w:ascii="Calibri,Times New Roman" w:hAnsi="Calibri,Times New Roman" w:eastAsia="Calibri,Times New Roman" w:cs="Calibri,Times New Roman"/>
        <w:color w:val="000000" w:themeColor="text1"/>
        <w:sz w:val="28"/>
        <w:szCs w:val="28"/>
      </w:rPr>
      <w:t>November</w:t>
    </w:r>
    <w:r w:rsidR="0060676B">
      <w:rPr>
        <w:rFonts w:ascii="Calibri,Times New Roman" w:hAnsi="Calibri,Times New Roman" w:eastAsia="Calibri,Times New Roman" w:cs="Calibri,Times New Roman"/>
        <w:color w:val="000000" w:themeColor="text1"/>
        <w:sz w:val="28"/>
        <w:szCs w:val="28"/>
      </w:rPr>
      <w:t xml:space="preserve"> </w:t>
    </w:r>
    <w:r w:rsidR="00AF558D">
      <w:rPr>
        <w:rFonts w:ascii="Calibri,Times New Roman" w:hAnsi="Calibri,Times New Roman" w:eastAsia="Calibri,Times New Roman" w:cs="Calibri,Times New Roman"/>
        <w:color w:val="000000" w:themeColor="text1"/>
        <w:sz w:val="28"/>
        <w:szCs w:val="28"/>
      </w:rPr>
      <w:t>201</w:t>
    </w:r>
    <w:r w:rsidR="00D163A9">
      <w:rPr>
        <w:rFonts w:ascii="Calibri,Times New Roman" w:hAnsi="Calibri,Times New Roman" w:eastAsia="Calibri,Times New Roman" w:cs="Calibri,Times New Roman"/>
        <w:color w:val="000000" w:themeColor="text1"/>
        <w:sz w:val="28"/>
        <w:szCs w:val="28"/>
      </w:rPr>
      <w:t>9</w:t>
    </w:r>
    <w:r w:rsidRPr="4CBFAD88" w:rsidR="00AF558D">
      <w:rPr>
        <w:rFonts w:ascii="Calibri,Times New Roman" w:hAnsi="Calibri,Times New Roman" w:eastAsia="Calibri,Times New Roman" w:cs="Calibri,Times New Roman"/>
        <w:color w:val="000000" w:themeColor="text1"/>
        <w:sz w:val="28"/>
        <w:szCs w:val="28"/>
      </w:rPr>
      <w:t xml:space="preserve"> </w:t>
    </w:r>
    <w:r w:rsidR="00AF558D">
      <w:rPr>
        <w:rFonts w:ascii="Calibri,Times New Roman" w:hAnsi="Calibri,Times New Roman" w:eastAsia="Calibri,Times New Roman" w:cs="Calibri,Times New Roman"/>
        <w:color w:val="000000" w:themeColor="text1"/>
        <w:sz w:val="28"/>
        <w:szCs w:val="28"/>
      </w:rPr>
      <w:t>HMIS Governance Committee Report</w:t>
    </w:r>
  </w:p>
  <w:p w:rsidRPr="00E062C2" w:rsidR="00AF558D" w:rsidP="00E062C2" w:rsidRDefault="00AF558D" w14:paraId="6047F1BF" w14:textId="71BB1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6"/>
    </w:tblGrid>
    <w:tr w:rsidR="00AF558D" w:rsidTr="4CBFAD88" w14:paraId="7B198CAF" w14:textId="77777777">
      <w:tc>
        <w:tcPr>
          <w:tcW w:w="2500" w:type="pct"/>
        </w:tcPr>
        <w:p w:rsidRPr="00B11315" w:rsidR="00AF558D" w:rsidP="006B79BA" w:rsidRDefault="00AF558D" w14:paraId="34F3C948" w14:textId="49D84790">
          <w:pPr>
            <w:rPr>
              <w:rFonts w:ascii="Calibri" w:hAnsi="Calibri" w:eastAsia="Times New Roman" w:cs="Times New Roman"/>
              <w:color w:val="000000"/>
            </w:rPr>
          </w:pPr>
          <w:proofErr w:type="spellStart"/>
          <w:r w:rsidRPr="4CBFAD88">
            <w:rPr>
              <w:rFonts w:ascii="Calibri,Times New Roman" w:hAnsi="Calibri,Times New Roman" w:eastAsia="Calibri,Times New Roman" w:cs="Calibri,Times New Roman"/>
              <w:color w:val="000000" w:themeColor="text1"/>
            </w:rPr>
            <w:t>CoC</w:t>
          </w:r>
          <w:proofErr w:type="spellEnd"/>
          <w:r w:rsidRPr="4CBFAD88">
            <w:rPr>
              <w:rFonts w:ascii="Calibri,Times New Roman" w:hAnsi="Calibri,Times New Roman" w:eastAsia="Calibri,Times New Roman" w:cs="Calibri,Times New Roman"/>
              <w:color w:val="000000" w:themeColor="text1"/>
            </w:rPr>
            <w:t xml:space="preserve"> Board Report</w:t>
          </w:r>
        </w:p>
      </w:tc>
      <w:tc>
        <w:tcPr>
          <w:tcW w:w="2500" w:type="pct"/>
        </w:tcPr>
        <w:p w:rsidR="00AF558D" w:rsidP="00D73F03" w:rsidRDefault="00AF558D" w14:paraId="077DAB19" w14:textId="59967F38">
          <w:pPr>
            <w:jc w:val="right"/>
            <w:rPr>
              <w:rFonts w:ascii="Calibri" w:hAnsi="Calibri" w:eastAsia="Times New Roman" w:cs="Times New Roman"/>
              <w:color w:val="000000"/>
            </w:rPr>
          </w:pPr>
          <w:r w:rsidRPr="4CBFAD88">
            <w:rPr>
              <w:rFonts w:ascii="Calibri,Times New Roman" w:hAnsi="Calibri,Times New Roman" w:eastAsia="Calibri,Times New Roman" w:cs="Calibri,Times New Roman"/>
              <w:color w:val="000000" w:themeColor="text1"/>
            </w:rPr>
            <w:t>160</w:t>
          </w:r>
          <w:r>
            <w:rPr>
              <w:rFonts w:ascii="Calibri,Times New Roman" w:hAnsi="Calibri,Times New Roman" w:eastAsia="Calibri,Times New Roman" w:cs="Calibri,Times New Roman"/>
              <w:color w:val="000000" w:themeColor="text1"/>
            </w:rPr>
            <w:t>914-045</w:t>
          </w:r>
        </w:p>
      </w:tc>
    </w:tr>
  </w:tbl>
  <w:p w:rsidR="00AF558D" w:rsidP="00835A9B" w:rsidRDefault="00AF558D" w14:paraId="1E371508" w14:textId="77777777">
    <w:pPr>
      <w:rPr>
        <w:rFonts w:ascii="Calibri" w:hAnsi="Calibri" w:eastAsia="Times New Roman" w:cs="Times New Roman"/>
        <w:color w:val="000000"/>
      </w:rPr>
    </w:pPr>
  </w:p>
  <w:p w:rsidRPr="006B79BA" w:rsidR="00AF558D" w:rsidP="006B79BA" w:rsidRDefault="00AF558D" w14:paraId="2EBCB262" w14:textId="3C77C8F2">
    <w:pPr>
      <w:ind w:left="720"/>
      <w:jc w:val="center"/>
      <w:rPr>
        <w:rFonts w:ascii="Calibri" w:hAnsi="Calibri" w:eastAsia="Times New Roman" w:cs="Times New Roman"/>
        <w:color w:val="000000"/>
        <w:sz w:val="28"/>
      </w:rPr>
    </w:pPr>
    <w:r>
      <w:rPr>
        <w:rFonts w:ascii="Calibri,Times New Roman" w:hAnsi="Calibri,Times New Roman" w:eastAsia="Calibri,Times New Roman" w:cs="Calibri,Times New Roman"/>
        <w:color w:val="000000" w:themeColor="text1"/>
        <w:sz w:val="28"/>
        <w:szCs w:val="28"/>
      </w:rPr>
      <w:t xml:space="preserve">September </w:t>
    </w:r>
    <w:r w:rsidRPr="4CBFAD88">
      <w:rPr>
        <w:rFonts w:ascii="Calibri,Times New Roman" w:hAnsi="Calibri,Times New Roman" w:eastAsia="Calibri,Times New Roman" w:cs="Calibri,Times New Roman"/>
        <w:color w:val="000000" w:themeColor="text1"/>
        <w:sz w:val="28"/>
        <w:szCs w:val="28"/>
      </w:rPr>
      <w:t xml:space="preserve">2016 </w:t>
    </w:r>
    <w:r>
      <w:rPr>
        <w:rFonts w:ascii="Calibri,Times New Roman" w:hAnsi="Calibri,Times New Roman" w:eastAsia="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E71"/>
    <w:multiLevelType w:val="hybridMultilevel"/>
    <w:tmpl w:val="5048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815F08"/>
    <w:multiLevelType w:val="hybridMultilevel"/>
    <w:tmpl w:val="E6584E6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4" w15:restartNumberingAfterBreak="0">
    <w:nsid w:val="0D4F31F1"/>
    <w:multiLevelType w:val="hybridMultilevel"/>
    <w:tmpl w:val="E98099BA"/>
    <w:lvl w:ilvl="0" w:tplc="CDBEAE66">
      <w:numFmt w:val="bullet"/>
      <w:lvlText w:val=""/>
      <w:lvlJc w:val="left"/>
      <w:pPr>
        <w:ind w:left="720" w:hanging="360"/>
      </w:pPr>
      <w:rPr>
        <w:rFonts w:hint="default" w:ascii="Symbol" w:hAnsi="Symbol" w:eastAsiaTheme="minorHAnsi" w:cstheme="minorBidi"/>
        <w:b w:val="0"/>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BF06BD"/>
    <w:multiLevelType w:val="hybridMultilevel"/>
    <w:tmpl w:val="4462C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446949"/>
    <w:multiLevelType w:val="hybridMultilevel"/>
    <w:tmpl w:val="42007862"/>
    <w:lvl w:ilvl="0" w:tplc="C162708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B3B92"/>
    <w:multiLevelType w:val="hybridMultilevel"/>
    <w:tmpl w:val="7EB8F4DE"/>
    <w:lvl w:ilvl="0" w:tplc="854055C0">
      <w:start w:val="10"/>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B8F"/>
    <w:multiLevelType w:val="hybridMultilevel"/>
    <w:tmpl w:val="061A9526"/>
    <w:lvl w:ilvl="0" w:tplc="77E87B20">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B36"/>
    <w:multiLevelType w:val="hybridMultilevel"/>
    <w:tmpl w:val="5760916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8D37B8"/>
    <w:multiLevelType w:val="hybridMultilevel"/>
    <w:tmpl w:val="AD7610B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52598B"/>
    <w:multiLevelType w:val="hybridMultilevel"/>
    <w:tmpl w:val="CD3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4DEF1AA9"/>
    <w:multiLevelType w:val="hybridMultilevel"/>
    <w:tmpl w:val="801406D2"/>
    <w:lvl w:ilvl="0" w:tplc="52A027E2">
      <w:numFmt w:val="bullet"/>
      <w:lvlText w:val=""/>
      <w:lvlJc w:val="left"/>
      <w:pPr>
        <w:ind w:left="720" w:hanging="360"/>
      </w:pPr>
      <w:rPr>
        <w:rFonts w:hint="default" w:ascii="Symbol" w:hAnsi="Symbol" w:eastAsiaTheme="minorHAnsi" w:cstheme="minorBidi"/>
        <w:b w:val="0"/>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361A1C"/>
    <w:multiLevelType w:val="hybridMultilevel"/>
    <w:tmpl w:val="A38014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7017E3D"/>
    <w:multiLevelType w:val="hybridMultilevel"/>
    <w:tmpl w:val="DA9E8D08"/>
    <w:lvl w:ilvl="0" w:tplc="04090013">
      <w:start w:val="1"/>
      <w:numFmt w:val="upperRoman"/>
      <w:lvlText w:val="%1."/>
      <w:lvlJc w:val="right"/>
      <w:pPr>
        <w:ind w:left="630" w:hanging="360"/>
      </w:pPr>
    </w:lvl>
    <w:lvl w:ilvl="1" w:tplc="F56E39F0">
      <w:start w:val="1"/>
      <w:numFmt w:val="lowerLetter"/>
      <w:lvlText w:val="%2."/>
      <w:lvlJc w:val="left"/>
      <w:pPr>
        <w:ind w:left="1440" w:hanging="360"/>
      </w:pPr>
      <w:rPr>
        <w:rFonts w:asciiTheme="minorHAnsi" w:hAnsiTheme="minorHAnsi" w:eastAsia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D9B"/>
    <w:multiLevelType w:val="hybridMultilevel"/>
    <w:tmpl w:val="996A14F2"/>
    <w:lvl w:ilvl="0" w:tplc="730E7D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005A8"/>
    <w:multiLevelType w:val="hybridMultilevel"/>
    <w:tmpl w:val="7B04E8D8"/>
    <w:lvl w:ilvl="0" w:tplc="81C4D1FE">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8D1BA0"/>
    <w:multiLevelType w:val="hybridMultilevel"/>
    <w:tmpl w:val="00D409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7673F"/>
    <w:multiLevelType w:val="hybridMultilevel"/>
    <w:tmpl w:val="BB8C814E"/>
    <w:lvl w:ilvl="0" w:tplc="F7DAEB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F56FF"/>
    <w:multiLevelType w:val="hybridMultilevel"/>
    <w:tmpl w:val="7F5C88A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8FD4A38"/>
    <w:multiLevelType w:val="hybridMultilevel"/>
    <w:tmpl w:val="CC7E9938"/>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B787DD9"/>
    <w:multiLevelType w:val="hybridMultilevel"/>
    <w:tmpl w:val="9A509228"/>
    <w:lvl w:ilvl="0" w:tplc="EF88EF1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5"/>
  </w:num>
  <w:num w:numId="4">
    <w:abstractNumId w:val="25"/>
  </w:num>
  <w:num w:numId="5">
    <w:abstractNumId w:val="12"/>
  </w:num>
  <w:num w:numId="6">
    <w:abstractNumId w:val="2"/>
  </w:num>
  <w:num w:numId="7">
    <w:abstractNumId w:val="7"/>
  </w:num>
  <w:num w:numId="8">
    <w:abstractNumId w:val="10"/>
  </w:num>
  <w:num w:numId="9">
    <w:abstractNumId w:val="13"/>
  </w:num>
  <w:num w:numId="10">
    <w:abstractNumId w:val="26"/>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9"/>
  </w:num>
  <w:num w:numId="13">
    <w:abstractNumId w:val="14"/>
  </w:num>
  <w:num w:numId="14">
    <w:abstractNumId w:val="24"/>
  </w:num>
  <w:num w:numId="15">
    <w:abstractNumId w:val="9"/>
  </w:num>
  <w:num w:numId="16">
    <w:abstractNumId w:val="20"/>
  </w:num>
  <w:num w:numId="17">
    <w:abstractNumId w:val="27"/>
  </w:num>
  <w:num w:numId="18">
    <w:abstractNumId w:val="6"/>
  </w:num>
  <w:num w:numId="19">
    <w:abstractNumId w:val="8"/>
  </w:num>
  <w:num w:numId="20">
    <w:abstractNumId w:val="5"/>
  </w:num>
  <w:num w:numId="21">
    <w:abstractNumId w:val="0"/>
  </w:num>
  <w:num w:numId="22">
    <w:abstractNumId w:val="21"/>
  </w:num>
  <w:num w:numId="23">
    <w:abstractNumId w:val="17"/>
  </w:num>
  <w:num w:numId="24">
    <w:abstractNumId w:val="4"/>
  </w:num>
  <w:num w:numId="25">
    <w:abstractNumId w:val="22"/>
  </w:num>
  <w:num w:numId="26">
    <w:abstractNumId w:val="11"/>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17190"/>
    <w:rsid w:val="00027851"/>
    <w:rsid w:val="00030ECC"/>
    <w:rsid w:val="00064173"/>
    <w:rsid w:val="00064965"/>
    <w:rsid w:val="00081B69"/>
    <w:rsid w:val="00084E76"/>
    <w:rsid w:val="00092374"/>
    <w:rsid w:val="000A7FE5"/>
    <w:rsid w:val="000B4877"/>
    <w:rsid w:val="000C4DF3"/>
    <w:rsid w:val="000D720C"/>
    <w:rsid w:val="000E0812"/>
    <w:rsid w:val="000E7F56"/>
    <w:rsid w:val="000F0837"/>
    <w:rsid w:val="000F5E9A"/>
    <w:rsid w:val="000F6561"/>
    <w:rsid w:val="000F6D2B"/>
    <w:rsid w:val="00110B99"/>
    <w:rsid w:val="0011257A"/>
    <w:rsid w:val="00115E8E"/>
    <w:rsid w:val="0012447D"/>
    <w:rsid w:val="00132C3C"/>
    <w:rsid w:val="00134CC3"/>
    <w:rsid w:val="00140388"/>
    <w:rsid w:val="001406C7"/>
    <w:rsid w:val="00143D71"/>
    <w:rsid w:val="0014783A"/>
    <w:rsid w:val="001656CB"/>
    <w:rsid w:val="00175757"/>
    <w:rsid w:val="00177532"/>
    <w:rsid w:val="00182A49"/>
    <w:rsid w:val="00184954"/>
    <w:rsid w:val="00192B7A"/>
    <w:rsid w:val="001A4F6B"/>
    <w:rsid w:val="001A5AC2"/>
    <w:rsid w:val="001B079F"/>
    <w:rsid w:val="001B7E05"/>
    <w:rsid w:val="001C69CF"/>
    <w:rsid w:val="001D07D8"/>
    <w:rsid w:val="001D0E74"/>
    <w:rsid w:val="001E230E"/>
    <w:rsid w:val="001E29E9"/>
    <w:rsid w:val="001E683E"/>
    <w:rsid w:val="001F2AFB"/>
    <w:rsid w:val="001F7ACA"/>
    <w:rsid w:val="00202E16"/>
    <w:rsid w:val="0020561F"/>
    <w:rsid w:val="00210214"/>
    <w:rsid w:val="00213801"/>
    <w:rsid w:val="0022207A"/>
    <w:rsid w:val="00230BF0"/>
    <w:rsid w:val="002319B6"/>
    <w:rsid w:val="00232356"/>
    <w:rsid w:val="00233449"/>
    <w:rsid w:val="00235A38"/>
    <w:rsid w:val="0024201F"/>
    <w:rsid w:val="002430FC"/>
    <w:rsid w:val="00256A18"/>
    <w:rsid w:val="002621E5"/>
    <w:rsid w:val="00270814"/>
    <w:rsid w:val="002744BB"/>
    <w:rsid w:val="00277F2B"/>
    <w:rsid w:val="00284530"/>
    <w:rsid w:val="00286207"/>
    <w:rsid w:val="002903F9"/>
    <w:rsid w:val="00291FCE"/>
    <w:rsid w:val="00296E94"/>
    <w:rsid w:val="00297B1A"/>
    <w:rsid w:val="002A0F1F"/>
    <w:rsid w:val="002A4C94"/>
    <w:rsid w:val="002B4132"/>
    <w:rsid w:val="002D09E6"/>
    <w:rsid w:val="002D413B"/>
    <w:rsid w:val="002E26DB"/>
    <w:rsid w:val="002F1F84"/>
    <w:rsid w:val="00311C33"/>
    <w:rsid w:val="003126B4"/>
    <w:rsid w:val="0031737D"/>
    <w:rsid w:val="003255AA"/>
    <w:rsid w:val="003431FE"/>
    <w:rsid w:val="003474B5"/>
    <w:rsid w:val="003554C6"/>
    <w:rsid w:val="003650FE"/>
    <w:rsid w:val="00367116"/>
    <w:rsid w:val="00373694"/>
    <w:rsid w:val="003803D3"/>
    <w:rsid w:val="00397F78"/>
    <w:rsid w:val="003B2A58"/>
    <w:rsid w:val="003B5B45"/>
    <w:rsid w:val="003B6CFE"/>
    <w:rsid w:val="003B75C6"/>
    <w:rsid w:val="003C1682"/>
    <w:rsid w:val="003E0A2C"/>
    <w:rsid w:val="003E1001"/>
    <w:rsid w:val="00407618"/>
    <w:rsid w:val="00420034"/>
    <w:rsid w:val="00425D0F"/>
    <w:rsid w:val="00437B51"/>
    <w:rsid w:val="00440D66"/>
    <w:rsid w:val="00444E6A"/>
    <w:rsid w:val="00445E08"/>
    <w:rsid w:val="00452DB2"/>
    <w:rsid w:val="00452F1A"/>
    <w:rsid w:val="00473A7F"/>
    <w:rsid w:val="00473E1B"/>
    <w:rsid w:val="00495D8E"/>
    <w:rsid w:val="004A06B7"/>
    <w:rsid w:val="004A0C4D"/>
    <w:rsid w:val="004B1E43"/>
    <w:rsid w:val="004B4364"/>
    <w:rsid w:val="004B75BF"/>
    <w:rsid w:val="004C6208"/>
    <w:rsid w:val="004C635C"/>
    <w:rsid w:val="004F1CBA"/>
    <w:rsid w:val="00502932"/>
    <w:rsid w:val="00507850"/>
    <w:rsid w:val="00510059"/>
    <w:rsid w:val="00510144"/>
    <w:rsid w:val="00514168"/>
    <w:rsid w:val="00515380"/>
    <w:rsid w:val="0053213F"/>
    <w:rsid w:val="00533259"/>
    <w:rsid w:val="00567134"/>
    <w:rsid w:val="00570419"/>
    <w:rsid w:val="005767B1"/>
    <w:rsid w:val="0059345C"/>
    <w:rsid w:val="005A08E9"/>
    <w:rsid w:val="005A569E"/>
    <w:rsid w:val="005B02A7"/>
    <w:rsid w:val="005C1417"/>
    <w:rsid w:val="005C5480"/>
    <w:rsid w:val="005D177A"/>
    <w:rsid w:val="005E0D23"/>
    <w:rsid w:val="005E285B"/>
    <w:rsid w:val="005E4A10"/>
    <w:rsid w:val="005E5070"/>
    <w:rsid w:val="0060676B"/>
    <w:rsid w:val="00610F39"/>
    <w:rsid w:val="006153AD"/>
    <w:rsid w:val="006237E1"/>
    <w:rsid w:val="006245D1"/>
    <w:rsid w:val="006306C6"/>
    <w:rsid w:val="00633981"/>
    <w:rsid w:val="00634D70"/>
    <w:rsid w:val="00642F7E"/>
    <w:rsid w:val="0064616A"/>
    <w:rsid w:val="006641C7"/>
    <w:rsid w:val="00670725"/>
    <w:rsid w:val="00690A1E"/>
    <w:rsid w:val="006A02D1"/>
    <w:rsid w:val="006A2C35"/>
    <w:rsid w:val="006B62BF"/>
    <w:rsid w:val="006B79BA"/>
    <w:rsid w:val="006E21BC"/>
    <w:rsid w:val="006F55BA"/>
    <w:rsid w:val="00701C3C"/>
    <w:rsid w:val="00702FA9"/>
    <w:rsid w:val="007063CA"/>
    <w:rsid w:val="00714895"/>
    <w:rsid w:val="00716652"/>
    <w:rsid w:val="007201D4"/>
    <w:rsid w:val="0073727E"/>
    <w:rsid w:val="00737607"/>
    <w:rsid w:val="0074000B"/>
    <w:rsid w:val="00742819"/>
    <w:rsid w:val="0074414D"/>
    <w:rsid w:val="007446D2"/>
    <w:rsid w:val="007501D5"/>
    <w:rsid w:val="00756E4D"/>
    <w:rsid w:val="00766689"/>
    <w:rsid w:val="00767EDB"/>
    <w:rsid w:val="00775266"/>
    <w:rsid w:val="0077735A"/>
    <w:rsid w:val="0079701A"/>
    <w:rsid w:val="007A1F82"/>
    <w:rsid w:val="007A60E1"/>
    <w:rsid w:val="007A6F9B"/>
    <w:rsid w:val="007C4035"/>
    <w:rsid w:val="007C6015"/>
    <w:rsid w:val="007C6061"/>
    <w:rsid w:val="007C671E"/>
    <w:rsid w:val="007E0F07"/>
    <w:rsid w:val="007E410B"/>
    <w:rsid w:val="008011FC"/>
    <w:rsid w:val="008165D3"/>
    <w:rsid w:val="00817371"/>
    <w:rsid w:val="00825084"/>
    <w:rsid w:val="00830D5A"/>
    <w:rsid w:val="00831A2A"/>
    <w:rsid w:val="00835A9B"/>
    <w:rsid w:val="0085389A"/>
    <w:rsid w:val="0085404B"/>
    <w:rsid w:val="00854D83"/>
    <w:rsid w:val="008606B2"/>
    <w:rsid w:val="00861686"/>
    <w:rsid w:val="00862870"/>
    <w:rsid w:val="008671AC"/>
    <w:rsid w:val="008752FB"/>
    <w:rsid w:val="00877621"/>
    <w:rsid w:val="00884555"/>
    <w:rsid w:val="0089271D"/>
    <w:rsid w:val="008A3F1F"/>
    <w:rsid w:val="008B5176"/>
    <w:rsid w:val="008B72DC"/>
    <w:rsid w:val="008D19F5"/>
    <w:rsid w:val="008D4A3F"/>
    <w:rsid w:val="008D630E"/>
    <w:rsid w:val="008E1B4B"/>
    <w:rsid w:val="008E763B"/>
    <w:rsid w:val="008F622B"/>
    <w:rsid w:val="008F6566"/>
    <w:rsid w:val="008F740A"/>
    <w:rsid w:val="00906928"/>
    <w:rsid w:val="00913832"/>
    <w:rsid w:val="00913F22"/>
    <w:rsid w:val="009413A0"/>
    <w:rsid w:val="0095748D"/>
    <w:rsid w:val="00963994"/>
    <w:rsid w:val="00965C54"/>
    <w:rsid w:val="009778E3"/>
    <w:rsid w:val="0099062C"/>
    <w:rsid w:val="00990CA7"/>
    <w:rsid w:val="00996099"/>
    <w:rsid w:val="009A2528"/>
    <w:rsid w:val="009B4C29"/>
    <w:rsid w:val="009C26FA"/>
    <w:rsid w:val="009D4BB5"/>
    <w:rsid w:val="009E4ABC"/>
    <w:rsid w:val="009F371D"/>
    <w:rsid w:val="009F777F"/>
    <w:rsid w:val="00A024ED"/>
    <w:rsid w:val="00A06591"/>
    <w:rsid w:val="00A12FEA"/>
    <w:rsid w:val="00A413EF"/>
    <w:rsid w:val="00A80757"/>
    <w:rsid w:val="00A835DB"/>
    <w:rsid w:val="00A838A7"/>
    <w:rsid w:val="00A86C45"/>
    <w:rsid w:val="00A9246B"/>
    <w:rsid w:val="00A92D44"/>
    <w:rsid w:val="00A972C2"/>
    <w:rsid w:val="00AA276C"/>
    <w:rsid w:val="00AB7387"/>
    <w:rsid w:val="00AE167A"/>
    <w:rsid w:val="00AE298E"/>
    <w:rsid w:val="00AF2811"/>
    <w:rsid w:val="00AF558D"/>
    <w:rsid w:val="00AF624E"/>
    <w:rsid w:val="00B11315"/>
    <w:rsid w:val="00B1323B"/>
    <w:rsid w:val="00B1389F"/>
    <w:rsid w:val="00B263BD"/>
    <w:rsid w:val="00B32055"/>
    <w:rsid w:val="00B3715B"/>
    <w:rsid w:val="00B43EA7"/>
    <w:rsid w:val="00B44829"/>
    <w:rsid w:val="00B57236"/>
    <w:rsid w:val="00B57C70"/>
    <w:rsid w:val="00B609C1"/>
    <w:rsid w:val="00B60A95"/>
    <w:rsid w:val="00B77319"/>
    <w:rsid w:val="00B80B70"/>
    <w:rsid w:val="00BA4563"/>
    <w:rsid w:val="00BA4CC1"/>
    <w:rsid w:val="00BB1B02"/>
    <w:rsid w:val="00BD207E"/>
    <w:rsid w:val="00BF1E93"/>
    <w:rsid w:val="00BF61C4"/>
    <w:rsid w:val="00C115E8"/>
    <w:rsid w:val="00C243F5"/>
    <w:rsid w:val="00C248EC"/>
    <w:rsid w:val="00C2569E"/>
    <w:rsid w:val="00C26443"/>
    <w:rsid w:val="00C360AC"/>
    <w:rsid w:val="00C52FE9"/>
    <w:rsid w:val="00C5756D"/>
    <w:rsid w:val="00C604D1"/>
    <w:rsid w:val="00C65A12"/>
    <w:rsid w:val="00C75BCA"/>
    <w:rsid w:val="00C7725B"/>
    <w:rsid w:val="00CA531B"/>
    <w:rsid w:val="00CB6C95"/>
    <w:rsid w:val="00CB7801"/>
    <w:rsid w:val="00CC477F"/>
    <w:rsid w:val="00CC61E8"/>
    <w:rsid w:val="00CD456E"/>
    <w:rsid w:val="00CD5C12"/>
    <w:rsid w:val="00CE2E17"/>
    <w:rsid w:val="00CE35DB"/>
    <w:rsid w:val="00CF4225"/>
    <w:rsid w:val="00D04D68"/>
    <w:rsid w:val="00D163A9"/>
    <w:rsid w:val="00D43355"/>
    <w:rsid w:val="00D44DBC"/>
    <w:rsid w:val="00D45FB8"/>
    <w:rsid w:val="00D5781A"/>
    <w:rsid w:val="00D71701"/>
    <w:rsid w:val="00D73F03"/>
    <w:rsid w:val="00D80F29"/>
    <w:rsid w:val="00D914F6"/>
    <w:rsid w:val="00D94E64"/>
    <w:rsid w:val="00D97113"/>
    <w:rsid w:val="00DC3E42"/>
    <w:rsid w:val="00DE693E"/>
    <w:rsid w:val="00E062C2"/>
    <w:rsid w:val="00E142FE"/>
    <w:rsid w:val="00E16FE7"/>
    <w:rsid w:val="00E30FC5"/>
    <w:rsid w:val="00E42B71"/>
    <w:rsid w:val="00E45230"/>
    <w:rsid w:val="00E47A47"/>
    <w:rsid w:val="00E53948"/>
    <w:rsid w:val="00E5536C"/>
    <w:rsid w:val="00E5783F"/>
    <w:rsid w:val="00E57CDD"/>
    <w:rsid w:val="00E60C82"/>
    <w:rsid w:val="00E62EC2"/>
    <w:rsid w:val="00E63E7D"/>
    <w:rsid w:val="00E75BA4"/>
    <w:rsid w:val="00E76FCD"/>
    <w:rsid w:val="00E827D8"/>
    <w:rsid w:val="00E956A1"/>
    <w:rsid w:val="00EB4339"/>
    <w:rsid w:val="00EC18FB"/>
    <w:rsid w:val="00ED36AA"/>
    <w:rsid w:val="00EE5AAE"/>
    <w:rsid w:val="00EF0CAE"/>
    <w:rsid w:val="00EF69E1"/>
    <w:rsid w:val="00F177BA"/>
    <w:rsid w:val="00F25D61"/>
    <w:rsid w:val="00F27E68"/>
    <w:rsid w:val="00F508AE"/>
    <w:rsid w:val="00F537D1"/>
    <w:rsid w:val="00F63721"/>
    <w:rsid w:val="00F64614"/>
    <w:rsid w:val="00F7162E"/>
    <w:rsid w:val="00FA00A3"/>
    <w:rsid w:val="00FA18BE"/>
    <w:rsid w:val="00FA32CA"/>
    <w:rsid w:val="00FA76C9"/>
    <w:rsid w:val="00FC273B"/>
    <w:rsid w:val="00FC47C8"/>
    <w:rsid w:val="00FC6D33"/>
    <w:rsid w:val="00FC7362"/>
    <w:rsid w:val="00FE42BD"/>
    <w:rsid w:val="00FE7970"/>
    <w:rsid w:val="00FF4884"/>
    <w:rsid w:val="00FF77EE"/>
    <w:rsid w:val="2A12B15E"/>
    <w:rsid w:val="382A25E6"/>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0C5D1857-73A6-4A3D-A12D-6FD4C56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styleId="HeaderChar" w:customStyle="1">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styleId="FooterChar" w:customStyle="1">
    <w:name w:val="Footer Char"/>
    <w:basedOn w:val="DefaultParagraphFont"/>
    <w:link w:val="Footer"/>
    <w:uiPriority w:val="99"/>
    <w:rsid w:val="0053213F"/>
  </w:style>
  <w:style w:type="character" w:styleId="Heading2Char" w:customStyle="1">
    <w:name w:val="Heading 2 Char"/>
    <w:basedOn w:val="DefaultParagraphFont"/>
    <w:link w:val="Heading2"/>
    <w:uiPriority w:val="9"/>
    <w:rsid w:val="0000466D"/>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39"/>
    <w:rsid w:val="00B113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70814"/>
    <w:pPr>
      <w:ind w:left="720"/>
      <w:contextualSpacing/>
    </w:pPr>
  </w:style>
  <w:style w:type="character" w:styleId="Heading3Char" w:customStyle="1">
    <w:name w:val="Heading 3 Char"/>
    <w:basedOn w:val="DefaultParagraphFont"/>
    <w:link w:val="Heading3"/>
    <w:uiPriority w:val="9"/>
    <w:rsid w:val="003C1682"/>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3C1682"/>
    <w:rPr>
      <w:rFonts w:asciiTheme="majorHAnsi" w:hAnsiTheme="majorHAnsi" w:eastAsiaTheme="majorEastAsia"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customStyle="1">
    <w:name w:val="Table Grid1"/>
    <w:basedOn w:val="TableNormal"/>
    <w:next w:val="TableGrid"/>
    <w:uiPriority w:val="39"/>
    <w:rsid w:val="008B51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8B5176"/>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11C33"/>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835DB"/>
    <w:rPr>
      <w:sz w:val="16"/>
      <w:szCs w:val="16"/>
    </w:rPr>
  </w:style>
  <w:style w:type="paragraph" w:styleId="CommentText">
    <w:name w:val="annotation text"/>
    <w:basedOn w:val="Normal"/>
    <w:link w:val="CommentTextChar"/>
    <w:uiPriority w:val="99"/>
    <w:semiHidden/>
    <w:unhideWhenUsed/>
    <w:rsid w:val="00A835DB"/>
    <w:rPr>
      <w:sz w:val="20"/>
      <w:szCs w:val="20"/>
    </w:rPr>
  </w:style>
  <w:style w:type="character" w:styleId="CommentTextChar" w:customStyle="1">
    <w:name w:val="Comment Text Char"/>
    <w:basedOn w:val="DefaultParagraphFont"/>
    <w:link w:val="CommentText"/>
    <w:uiPriority w:val="99"/>
    <w:semiHidden/>
    <w:rsid w:val="00A835DB"/>
    <w:rPr>
      <w:sz w:val="20"/>
      <w:szCs w:val="20"/>
    </w:rPr>
  </w:style>
  <w:style w:type="paragraph" w:styleId="CommentSubject">
    <w:name w:val="annotation subject"/>
    <w:basedOn w:val="CommentText"/>
    <w:next w:val="CommentText"/>
    <w:link w:val="CommentSubjectChar"/>
    <w:uiPriority w:val="99"/>
    <w:semiHidden/>
    <w:unhideWhenUsed/>
    <w:rsid w:val="00A835DB"/>
    <w:rPr>
      <w:b/>
      <w:bCs/>
    </w:rPr>
  </w:style>
  <w:style w:type="character" w:styleId="CommentSubjectChar" w:customStyle="1">
    <w:name w:val="Comment Subject Char"/>
    <w:basedOn w:val="CommentTextChar"/>
    <w:link w:val="CommentSubject"/>
    <w:uiPriority w:val="99"/>
    <w:semiHidden/>
    <w:rsid w:val="00A835DB"/>
    <w:rPr>
      <w:b/>
      <w:bCs/>
      <w:sz w:val="20"/>
      <w:szCs w:val="20"/>
    </w:rPr>
  </w:style>
  <w:style w:type="paragraph" w:styleId="BalloonText">
    <w:name w:val="Balloon Text"/>
    <w:basedOn w:val="Normal"/>
    <w:link w:val="BalloonTextChar"/>
    <w:uiPriority w:val="99"/>
    <w:semiHidden/>
    <w:unhideWhenUsed/>
    <w:rsid w:val="00A835D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35DB"/>
    <w:rPr>
      <w:rFonts w:ascii="Segoe UI" w:hAnsi="Segoe UI" w:cs="Segoe UI"/>
      <w:sz w:val="18"/>
      <w:szCs w:val="18"/>
    </w:rPr>
  </w:style>
  <w:style w:type="table" w:styleId="TableGrid2" w:customStyle="1">
    <w:name w:val="Table Grid2"/>
    <w:basedOn w:val="TableNormal"/>
    <w:next w:val="TableGrid"/>
    <w:uiPriority w:val="39"/>
    <w:rsid w:val="00FF77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180">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22622185">
      <w:bodyDiv w:val="1"/>
      <w:marLeft w:val="0"/>
      <w:marRight w:val="0"/>
      <w:marTop w:val="0"/>
      <w:marBottom w:val="0"/>
      <w:divBdr>
        <w:top w:val="none" w:sz="0" w:space="0" w:color="auto"/>
        <w:left w:val="none" w:sz="0" w:space="0" w:color="auto"/>
        <w:bottom w:val="none" w:sz="0" w:space="0" w:color="auto"/>
        <w:right w:val="none" w:sz="0" w:space="0" w:color="auto"/>
      </w:divBdr>
    </w:div>
    <w:div w:id="141434302">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360673396">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69631946">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668094894">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8271224">
      <w:bodyDiv w:val="1"/>
      <w:marLeft w:val="0"/>
      <w:marRight w:val="0"/>
      <w:marTop w:val="0"/>
      <w:marBottom w:val="0"/>
      <w:divBdr>
        <w:top w:val="none" w:sz="0" w:space="0" w:color="auto"/>
        <w:left w:val="none" w:sz="0" w:space="0" w:color="auto"/>
        <w:bottom w:val="none" w:sz="0" w:space="0" w:color="auto"/>
        <w:right w:val="none" w:sz="0" w:space="0" w:color="auto"/>
      </w:divBdr>
    </w:div>
    <w:div w:id="887423618">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28827115">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60034403">
      <w:bodyDiv w:val="1"/>
      <w:marLeft w:val="0"/>
      <w:marRight w:val="0"/>
      <w:marTop w:val="0"/>
      <w:marBottom w:val="0"/>
      <w:divBdr>
        <w:top w:val="none" w:sz="0" w:space="0" w:color="auto"/>
        <w:left w:val="none" w:sz="0" w:space="0" w:color="auto"/>
        <w:bottom w:val="none" w:sz="0" w:space="0" w:color="auto"/>
        <w:right w:val="none" w:sz="0" w:space="0" w:color="auto"/>
      </w:divBdr>
    </w:div>
    <w:div w:id="1570963902">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1838113254">
      <w:bodyDiv w:val="1"/>
      <w:marLeft w:val="0"/>
      <w:marRight w:val="0"/>
      <w:marTop w:val="0"/>
      <w:marBottom w:val="0"/>
      <w:divBdr>
        <w:top w:val="none" w:sz="0" w:space="0" w:color="auto"/>
        <w:left w:val="none" w:sz="0" w:space="0" w:color="auto"/>
        <w:bottom w:val="none" w:sz="0" w:space="0" w:color="auto"/>
        <w:right w:val="none" w:sz="0" w:space="0" w:color="auto"/>
      </w:divBdr>
    </w:div>
    <w:div w:id="185896008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005887064">
      <w:bodyDiv w:val="1"/>
      <w:marLeft w:val="0"/>
      <w:marRight w:val="0"/>
      <w:marTop w:val="0"/>
      <w:marBottom w:val="0"/>
      <w:divBdr>
        <w:top w:val="none" w:sz="0" w:space="0" w:color="auto"/>
        <w:left w:val="none" w:sz="0" w:space="0" w:color="auto"/>
        <w:bottom w:val="none" w:sz="0" w:space="0" w:color="auto"/>
        <w:right w:val="none" w:sz="0" w:space="0" w:color="auto"/>
      </w:divBdr>
    </w:div>
    <w:div w:id="2062946602">
      <w:bodyDiv w:val="1"/>
      <w:marLeft w:val="0"/>
      <w:marRight w:val="0"/>
      <w:marTop w:val="0"/>
      <w:marBottom w:val="0"/>
      <w:divBdr>
        <w:top w:val="none" w:sz="0" w:space="0" w:color="auto"/>
        <w:left w:val="none" w:sz="0" w:space="0" w:color="auto"/>
        <w:bottom w:val="none" w:sz="0" w:space="0" w:color="auto"/>
        <w:right w:val="none" w:sz="0" w:space="0" w:color="auto"/>
      </w:divBdr>
    </w:div>
    <w:div w:id="2085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51049a2a6a294c8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9eab59-8485-4e2e-95e6-f01426c54117}"/>
      </w:docPartPr>
      <w:docPartBody>
        <w:p w14:paraId="3DD295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FE7D2B15-0B64-49E2-A423-EF6C74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Otis Thornton</dc:creator>
  <keywords/>
  <dc:description/>
  <lastModifiedBy>Tammy McGhee</lastModifiedBy>
  <revision>4</revision>
  <lastPrinted>2019-01-28T13:59:00.0000000Z</lastPrinted>
  <dcterms:created xsi:type="dcterms:W3CDTF">2019-11-25T04:11:00.0000000Z</dcterms:created>
  <dcterms:modified xsi:type="dcterms:W3CDTF">2020-01-25T21:54:56.6686965Z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