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5656BC7E" w:rsidR="000C1632" w:rsidRPr="00AF624E" w:rsidRDefault="00E22484" w:rsidP="000C1632">
      <w:r>
        <w:t>2nd</w:t>
      </w:r>
      <w:r w:rsidR="000C1632" w:rsidRPr="00AF624E">
        <w:t xml:space="preserve"> </w:t>
      </w:r>
      <w:r w:rsidR="000C1632">
        <w:t>T</w:t>
      </w:r>
      <w:r>
        <w:t>ues</w:t>
      </w:r>
      <w:r w:rsidR="000C1632">
        <w:t>day</w:t>
      </w:r>
      <w:r w:rsidR="000C1632" w:rsidRPr="00AF624E">
        <w:t xml:space="preserve"> of every Month </w:t>
      </w:r>
      <w:r w:rsidR="000C1632">
        <w:t>@</w:t>
      </w:r>
      <w:r>
        <w:t>1:30</w:t>
      </w:r>
      <w:r w:rsidR="000C1632">
        <w:t>pm</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22F3D473" w14:textId="3173B71C" w:rsidR="000C1632" w:rsidRPr="00AF624E" w:rsidRDefault="002A5CC6" w:rsidP="00CA04B8">
            <w:r>
              <w:t>February 11, 2020</w:t>
            </w:r>
          </w:p>
        </w:tc>
        <w:tc>
          <w:tcPr>
            <w:tcW w:w="3117" w:type="dxa"/>
          </w:tcPr>
          <w:p w14:paraId="09BE9B42" w14:textId="46EC9B15" w:rsidR="000C1632" w:rsidRPr="00AF624E" w:rsidRDefault="002A5CC6" w:rsidP="00CA04B8">
            <w:r>
              <w:t>TBD</w:t>
            </w:r>
          </w:p>
        </w:tc>
      </w:tr>
    </w:tbl>
    <w:p w14:paraId="50746600" w14:textId="6A4853B3" w:rsidR="00507850" w:rsidRDefault="00507850" w:rsidP="00507850">
      <w:pPr>
        <w:pStyle w:val="Heading2"/>
      </w:pPr>
    </w:p>
    <w:p w14:paraId="420925D1" w14:textId="2D6CE193" w:rsidR="0000466D" w:rsidRDefault="4CBFAD88" w:rsidP="0000466D">
      <w:pPr>
        <w:pStyle w:val="Heading2"/>
      </w:pPr>
      <w:r>
        <w:t>Report</w:t>
      </w:r>
    </w:p>
    <w:p w14:paraId="05E4F9E1" w14:textId="5ED169C6" w:rsidR="00D73F03" w:rsidRPr="000C1632" w:rsidRDefault="00D73F03" w:rsidP="00B3715B">
      <w:pPr>
        <w:rPr>
          <w:rFonts w:cstheme="minorHAnsi"/>
          <w:sz w:val="24"/>
          <w:szCs w:val="24"/>
        </w:rPr>
      </w:pPr>
    </w:p>
    <w:p w14:paraId="53069C18" w14:textId="7DE199F0" w:rsidR="00E22484" w:rsidRPr="00E22484" w:rsidRDefault="00E22484" w:rsidP="00E22484">
      <w:pPr>
        <w:rPr>
          <w:sz w:val="24"/>
          <w:szCs w:val="24"/>
        </w:rPr>
      </w:pPr>
      <w:r w:rsidRPr="00E22484">
        <w:rPr>
          <w:sz w:val="24"/>
          <w:szCs w:val="24"/>
        </w:rPr>
        <w:t xml:space="preserve">The Governance Committee met on </w:t>
      </w:r>
      <w:r w:rsidR="002A5CC6">
        <w:rPr>
          <w:sz w:val="24"/>
          <w:szCs w:val="24"/>
        </w:rPr>
        <w:t>February</w:t>
      </w:r>
      <w:r w:rsidR="00C04C59">
        <w:rPr>
          <w:sz w:val="24"/>
          <w:szCs w:val="24"/>
        </w:rPr>
        <w:t xml:space="preserve"> </w:t>
      </w:r>
      <w:r w:rsidR="00117D48">
        <w:rPr>
          <w:sz w:val="24"/>
          <w:szCs w:val="24"/>
        </w:rPr>
        <w:t>1</w:t>
      </w:r>
      <w:r w:rsidR="002A5CC6">
        <w:rPr>
          <w:sz w:val="24"/>
          <w:szCs w:val="24"/>
        </w:rPr>
        <w:t>1</w:t>
      </w:r>
      <w:r w:rsidR="00117D48">
        <w:rPr>
          <w:sz w:val="24"/>
          <w:szCs w:val="24"/>
        </w:rPr>
        <w:t>t</w:t>
      </w:r>
      <w:r w:rsidR="00C04C59">
        <w:rPr>
          <w:sz w:val="24"/>
          <w:szCs w:val="24"/>
        </w:rPr>
        <w:t>h</w:t>
      </w:r>
      <w:r w:rsidRPr="00E22484">
        <w:rPr>
          <w:sz w:val="24"/>
          <w:szCs w:val="24"/>
        </w:rPr>
        <w:t xml:space="preserve"> </w:t>
      </w:r>
      <w:r w:rsidR="00C04C59">
        <w:rPr>
          <w:sz w:val="24"/>
          <w:szCs w:val="24"/>
        </w:rPr>
        <w:t>and discussed the following:</w:t>
      </w:r>
    </w:p>
    <w:p w14:paraId="3A67CE60" w14:textId="77777777" w:rsidR="002A5CC6" w:rsidRPr="00FC025D" w:rsidRDefault="002A5CC6" w:rsidP="002A5CC6">
      <w:pPr>
        <w:pStyle w:val="NormalWeb"/>
        <w:numPr>
          <w:ilvl w:val="0"/>
          <w:numId w:val="25"/>
        </w:numPr>
        <w:contextualSpacing/>
        <w:rPr>
          <w:rFonts w:asciiTheme="minorHAnsi" w:hAnsiTheme="minorHAnsi" w:cstheme="minorHAnsi"/>
          <w:color w:val="000000"/>
        </w:rPr>
      </w:pPr>
      <w:r w:rsidRPr="00FC025D">
        <w:rPr>
          <w:rFonts w:asciiTheme="minorHAnsi" w:hAnsiTheme="minorHAnsi" w:cstheme="minorHAnsi"/>
          <w:color w:val="000000"/>
        </w:rPr>
        <w:t xml:space="preserve">Goal #4 of </w:t>
      </w:r>
      <w:proofErr w:type="spellStart"/>
      <w:r w:rsidRPr="00FC025D">
        <w:rPr>
          <w:rFonts w:asciiTheme="minorHAnsi" w:hAnsiTheme="minorHAnsi" w:cstheme="minorHAnsi"/>
          <w:color w:val="000000"/>
        </w:rPr>
        <w:t>CoC</w:t>
      </w:r>
      <w:proofErr w:type="spellEnd"/>
      <w:r w:rsidRPr="00FC025D">
        <w:rPr>
          <w:rFonts w:asciiTheme="minorHAnsi" w:hAnsiTheme="minorHAnsi" w:cstheme="minorHAnsi"/>
          <w:color w:val="000000"/>
        </w:rPr>
        <w:t xml:space="preserve"> Strategic Plan</w:t>
      </w:r>
    </w:p>
    <w:p w14:paraId="3B6508E6" w14:textId="77777777" w:rsidR="002A5CC6" w:rsidRPr="00FC025D" w:rsidRDefault="002A5CC6" w:rsidP="002A5CC6">
      <w:pPr>
        <w:pStyle w:val="NormalWeb"/>
        <w:numPr>
          <w:ilvl w:val="1"/>
          <w:numId w:val="25"/>
        </w:numPr>
        <w:contextualSpacing/>
        <w:rPr>
          <w:rFonts w:asciiTheme="minorHAnsi" w:hAnsiTheme="minorHAnsi" w:cstheme="minorHAnsi"/>
          <w:color w:val="000000"/>
        </w:rPr>
      </w:pPr>
      <w:r w:rsidRPr="00FC025D">
        <w:rPr>
          <w:rFonts w:asciiTheme="minorHAnsi" w:hAnsiTheme="minorHAnsi" w:cstheme="minorHAnsi"/>
          <w:color w:val="000000"/>
        </w:rPr>
        <w:t>Mosaic Update- Membership and Community Engagement</w:t>
      </w:r>
    </w:p>
    <w:p w14:paraId="2E133918" w14:textId="0646EB48" w:rsidR="002A5CC6" w:rsidRPr="00FC025D" w:rsidRDefault="002A5CC6" w:rsidP="002A5CC6">
      <w:pPr>
        <w:pStyle w:val="NormalWeb"/>
        <w:numPr>
          <w:ilvl w:val="2"/>
          <w:numId w:val="25"/>
        </w:numPr>
        <w:contextualSpacing/>
        <w:rPr>
          <w:rFonts w:asciiTheme="minorHAnsi" w:hAnsiTheme="minorHAnsi" w:cstheme="minorHAnsi"/>
          <w:color w:val="000000"/>
        </w:rPr>
      </w:pPr>
      <w:r w:rsidRPr="00FC025D">
        <w:rPr>
          <w:rFonts w:asciiTheme="minorHAnsi" w:hAnsiTheme="minorHAnsi" w:cstheme="minorHAnsi"/>
          <w:color w:val="000000"/>
        </w:rPr>
        <w:t>Updated committee about progress made on community education campaign</w:t>
      </w:r>
    </w:p>
    <w:p w14:paraId="328229E2" w14:textId="77777777" w:rsidR="002A5CC6" w:rsidRPr="00FC025D" w:rsidRDefault="002A5CC6" w:rsidP="002A5CC6">
      <w:pPr>
        <w:pStyle w:val="NormalWeb"/>
        <w:numPr>
          <w:ilvl w:val="0"/>
          <w:numId w:val="25"/>
        </w:numPr>
        <w:contextualSpacing/>
        <w:rPr>
          <w:rFonts w:asciiTheme="minorHAnsi" w:hAnsiTheme="minorHAnsi" w:cstheme="minorHAnsi"/>
          <w:color w:val="000000"/>
        </w:rPr>
      </w:pPr>
      <w:r w:rsidRPr="00FC025D">
        <w:rPr>
          <w:rFonts w:asciiTheme="minorHAnsi" w:hAnsiTheme="minorHAnsi" w:cstheme="minorHAnsi"/>
          <w:color w:val="000000"/>
        </w:rPr>
        <w:t>2020 Membership and Nominations Process Update</w:t>
      </w:r>
    </w:p>
    <w:p w14:paraId="468D869D" w14:textId="77777777" w:rsidR="002A5CC6" w:rsidRPr="00FC025D" w:rsidRDefault="002A5CC6" w:rsidP="002A5CC6">
      <w:pPr>
        <w:pStyle w:val="NormalWeb"/>
        <w:numPr>
          <w:ilvl w:val="1"/>
          <w:numId w:val="25"/>
        </w:numPr>
        <w:contextualSpacing/>
        <w:rPr>
          <w:rFonts w:asciiTheme="minorHAnsi" w:hAnsiTheme="minorHAnsi" w:cstheme="minorHAnsi"/>
          <w:color w:val="000000"/>
        </w:rPr>
      </w:pPr>
      <w:r w:rsidRPr="00FC025D">
        <w:rPr>
          <w:rFonts w:asciiTheme="minorHAnsi" w:hAnsiTheme="minorHAnsi" w:cstheme="minorHAnsi"/>
          <w:color w:val="000000"/>
        </w:rPr>
        <w:t>2020 Roster progress</w:t>
      </w:r>
    </w:p>
    <w:p w14:paraId="3E7201C3" w14:textId="77777777" w:rsidR="002A5CC6" w:rsidRPr="00FC025D" w:rsidRDefault="002A5CC6" w:rsidP="002A5CC6">
      <w:pPr>
        <w:pStyle w:val="NormalWeb"/>
        <w:numPr>
          <w:ilvl w:val="2"/>
          <w:numId w:val="25"/>
        </w:numPr>
        <w:contextualSpacing/>
        <w:rPr>
          <w:rFonts w:asciiTheme="minorHAnsi" w:hAnsiTheme="minorHAnsi" w:cstheme="minorHAnsi"/>
          <w:color w:val="000000"/>
        </w:rPr>
      </w:pPr>
      <w:r w:rsidRPr="00FC025D">
        <w:rPr>
          <w:rFonts w:asciiTheme="minorHAnsi" w:hAnsiTheme="minorHAnsi" w:cstheme="minorHAnsi"/>
          <w:color w:val="000000"/>
        </w:rPr>
        <w:t xml:space="preserve">Matthew Vruggink has been nominated to replace Naomi Byrne as the affordable housing representative for membership council. He is a partner with </w:t>
      </w:r>
      <w:proofErr w:type="spellStart"/>
      <w:r w:rsidRPr="00FC025D">
        <w:rPr>
          <w:rFonts w:asciiTheme="minorHAnsi" w:hAnsiTheme="minorHAnsi" w:cstheme="minorHAnsi"/>
          <w:color w:val="000000"/>
        </w:rPr>
        <w:t>Ojala</w:t>
      </w:r>
      <w:proofErr w:type="spellEnd"/>
      <w:r w:rsidRPr="00FC025D">
        <w:rPr>
          <w:rFonts w:asciiTheme="minorHAnsi" w:hAnsiTheme="minorHAnsi" w:cstheme="minorHAnsi"/>
          <w:color w:val="000000"/>
        </w:rPr>
        <w:t xml:space="preserve"> and has the largest portfolio of affordable housing in Tarrant County behind Fort Worth Housing Solutions. </w:t>
      </w:r>
    </w:p>
    <w:p w14:paraId="5CD2B661" w14:textId="09193621" w:rsidR="002A5CC6" w:rsidRPr="00FC025D" w:rsidRDefault="002A5CC6" w:rsidP="002A5CC6">
      <w:pPr>
        <w:pStyle w:val="NormalWeb"/>
        <w:numPr>
          <w:ilvl w:val="2"/>
          <w:numId w:val="25"/>
        </w:numPr>
        <w:contextualSpacing/>
        <w:rPr>
          <w:rFonts w:asciiTheme="minorHAnsi" w:hAnsiTheme="minorHAnsi" w:cstheme="minorHAnsi"/>
          <w:color w:val="000000"/>
        </w:rPr>
      </w:pPr>
      <w:r w:rsidRPr="00FC025D">
        <w:rPr>
          <w:rFonts w:asciiTheme="minorHAnsi" w:hAnsiTheme="minorHAnsi" w:cstheme="minorHAnsi"/>
          <w:color w:val="000000"/>
        </w:rPr>
        <w:t>Leadership Council meets on 2/21 and will nominate a neighborhood rep for Membership Council to replace Jerome Johnson.</w:t>
      </w:r>
    </w:p>
    <w:p w14:paraId="1AAB9F93" w14:textId="77777777" w:rsidR="002A5CC6" w:rsidRPr="00FC025D" w:rsidRDefault="002A5CC6" w:rsidP="002A5CC6">
      <w:pPr>
        <w:pStyle w:val="NormalWeb"/>
        <w:numPr>
          <w:ilvl w:val="2"/>
          <w:numId w:val="25"/>
        </w:numPr>
        <w:contextualSpacing/>
        <w:rPr>
          <w:rFonts w:asciiTheme="minorHAnsi" w:hAnsiTheme="minorHAnsi" w:cstheme="minorHAnsi"/>
          <w:color w:val="000000"/>
        </w:rPr>
      </w:pPr>
      <w:r w:rsidRPr="00FC025D">
        <w:rPr>
          <w:rFonts w:asciiTheme="minorHAnsi" w:hAnsiTheme="minorHAnsi" w:cstheme="minorHAnsi"/>
          <w:color w:val="000000"/>
        </w:rPr>
        <w:t>Parker County is a question mark at this point. TCHC has received suggestions, but not from County government. The position is intended to represent their interest, so recommendation needs to have support of local government.</w:t>
      </w:r>
    </w:p>
    <w:p w14:paraId="4515994D" w14:textId="77777777" w:rsidR="002A5CC6" w:rsidRPr="00FC025D" w:rsidRDefault="002A5CC6" w:rsidP="002A5CC6">
      <w:pPr>
        <w:pStyle w:val="NormalWeb"/>
        <w:numPr>
          <w:ilvl w:val="0"/>
          <w:numId w:val="25"/>
        </w:numPr>
        <w:contextualSpacing/>
        <w:rPr>
          <w:rFonts w:asciiTheme="minorHAnsi" w:hAnsiTheme="minorHAnsi" w:cstheme="minorHAnsi"/>
          <w:color w:val="000000"/>
        </w:rPr>
      </w:pPr>
      <w:r w:rsidRPr="00FC025D">
        <w:rPr>
          <w:rFonts w:asciiTheme="minorHAnsi" w:hAnsiTheme="minorHAnsi" w:cstheme="minorHAnsi"/>
          <w:color w:val="000000"/>
        </w:rPr>
        <w:t>2021 Goal 4 DRAFT proposal input</w:t>
      </w:r>
    </w:p>
    <w:p w14:paraId="18C09426" w14:textId="77777777" w:rsidR="002A5CC6" w:rsidRDefault="002A5CC6" w:rsidP="00A63116">
      <w:pPr>
        <w:spacing w:after="200" w:line="276" w:lineRule="auto"/>
        <w:rPr>
          <w:rFonts w:asciiTheme="majorHAnsi" w:hAnsiTheme="majorHAnsi" w:cstheme="majorHAnsi"/>
          <w:color w:val="5B9BD5" w:themeColor="accent1"/>
          <w:sz w:val="26"/>
          <w:szCs w:val="26"/>
        </w:rPr>
      </w:pPr>
      <w:bookmarkStart w:id="0" w:name="_Hlk525539907"/>
    </w:p>
    <w:p w14:paraId="0F41D0E7" w14:textId="273E3694" w:rsidR="002A2684" w:rsidRPr="002A5CC6" w:rsidRDefault="002A2684" w:rsidP="00A63116">
      <w:pPr>
        <w:spacing w:after="200" w:line="276" w:lineRule="auto"/>
        <w:rPr>
          <w:rFonts w:asciiTheme="majorHAnsi" w:hAnsiTheme="majorHAnsi" w:cstheme="majorHAnsi"/>
          <w:color w:val="5B9BD5" w:themeColor="accent1"/>
          <w:sz w:val="26"/>
          <w:szCs w:val="26"/>
        </w:rPr>
      </w:pPr>
      <w:r w:rsidRPr="002A5CC6">
        <w:rPr>
          <w:rFonts w:asciiTheme="majorHAnsi" w:hAnsiTheme="majorHAnsi" w:cstheme="majorHAnsi"/>
          <w:color w:val="5B9BD5" w:themeColor="accent1"/>
          <w:sz w:val="26"/>
          <w:szCs w:val="26"/>
        </w:rPr>
        <w:t>Action Items Completed</w:t>
      </w:r>
    </w:p>
    <w:bookmarkEnd w:id="0"/>
    <w:p w14:paraId="46A458C5" w14:textId="36638A27" w:rsidR="00117D48" w:rsidRDefault="00A63116" w:rsidP="002A2684">
      <w:pPr>
        <w:rPr>
          <w:bCs/>
          <w:sz w:val="24"/>
          <w:szCs w:val="24"/>
        </w:rPr>
      </w:pPr>
      <w:r w:rsidRPr="00A63116">
        <w:rPr>
          <w:bCs/>
          <w:sz w:val="24"/>
          <w:szCs w:val="24"/>
        </w:rPr>
        <w:t xml:space="preserve">Board </w:t>
      </w:r>
      <w:r w:rsidR="002A5CC6">
        <w:rPr>
          <w:bCs/>
          <w:sz w:val="24"/>
          <w:szCs w:val="24"/>
        </w:rPr>
        <w:t>Nomination slate</w:t>
      </w:r>
      <w:r w:rsidRPr="00A63116">
        <w:rPr>
          <w:bCs/>
          <w:sz w:val="24"/>
          <w:szCs w:val="24"/>
        </w:rPr>
        <w:t xml:space="preserve"> was </w:t>
      </w:r>
      <w:r w:rsidR="002A5CC6">
        <w:rPr>
          <w:bCs/>
          <w:sz w:val="24"/>
          <w:szCs w:val="24"/>
        </w:rPr>
        <w:t>reviewed</w:t>
      </w:r>
      <w:r w:rsidRPr="00A63116">
        <w:rPr>
          <w:bCs/>
          <w:sz w:val="24"/>
          <w:szCs w:val="24"/>
        </w:rPr>
        <w:t xml:space="preserve"> by Governance committee.</w:t>
      </w:r>
    </w:p>
    <w:p w14:paraId="23B7D462" w14:textId="77777777" w:rsidR="002A5CC6" w:rsidRPr="00A63116" w:rsidRDefault="002A5CC6" w:rsidP="002A2684">
      <w:pPr>
        <w:rPr>
          <w:bCs/>
          <w:sz w:val="24"/>
          <w:szCs w:val="24"/>
        </w:rPr>
      </w:pPr>
    </w:p>
    <w:p w14:paraId="08458A71" w14:textId="4DF73DD3" w:rsidR="00A63116" w:rsidRDefault="002A5CC6" w:rsidP="002A2684">
      <w:pPr>
        <w:rPr>
          <w:bCs/>
          <w:sz w:val="24"/>
          <w:szCs w:val="24"/>
        </w:rPr>
      </w:pPr>
      <w:r>
        <w:rPr>
          <w:bCs/>
          <w:sz w:val="24"/>
          <w:szCs w:val="24"/>
        </w:rPr>
        <w:t>Position 20- Affordable Housing Rep- Membership nomination</w:t>
      </w:r>
    </w:p>
    <w:p w14:paraId="1713A300" w14:textId="77777777" w:rsidR="002A5CC6" w:rsidRDefault="002A5CC6" w:rsidP="002A5CC6">
      <w:pPr>
        <w:rPr>
          <w:rFonts w:ascii="Times New Roman" w:hAnsi="Times New Roman" w:cs="Times New Roman"/>
          <w:color w:val="2F5496"/>
        </w:rPr>
      </w:pPr>
      <w:r>
        <w:rPr>
          <w:rFonts w:ascii="Times New Roman" w:hAnsi="Times New Roman" w:cs="Times New Roman"/>
          <w:color w:val="2F5496"/>
        </w:rPr>
        <w:t xml:space="preserve">Matthew J. Vruggink is currently a Principal and Partner at </w:t>
      </w:r>
      <w:proofErr w:type="spellStart"/>
      <w:r>
        <w:rPr>
          <w:rFonts w:ascii="Times New Roman" w:hAnsi="Times New Roman" w:cs="Times New Roman"/>
          <w:color w:val="2F5496"/>
        </w:rPr>
        <w:t>Ojala</w:t>
      </w:r>
      <w:proofErr w:type="spellEnd"/>
      <w:r>
        <w:rPr>
          <w:rFonts w:ascii="Times New Roman" w:hAnsi="Times New Roman" w:cs="Times New Roman"/>
          <w:color w:val="2F5496"/>
        </w:rPr>
        <w:t xml:space="preserve"> Partners, LP (“</w:t>
      </w:r>
      <w:proofErr w:type="spellStart"/>
      <w:r>
        <w:rPr>
          <w:rFonts w:ascii="Times New Roman" w:hAnsi="Times New Roman" w:cs="Times New Roman"/>
          <w:color w:val="2F5496"/>
        </w:rPr>
        <w:t>Ojala</w:t>
      </w:r>
      <w:proofErr w:type="spellEnd"/>
      <w:r>
        <w:rPr>
          <w:rFonts w:ascii="Times New Roman" w:hAnsi="Times New Roman" w:cs="Times New Roman"/>
          <w:color w:val="2F5496"/>
        </w:rPr>
        <w:t xml:space="preserve">”), a private real estate development firm located in DFW that focusses on housing and select commercial development. In such capacity he has been responsible for the oversight and growth of a portfolio of over 5,000 multifamily units, many of which are affordable. Additionally, he has been responsible for the development of unique, public/private partnerships that focus on mixed-income housing solutions. Prior to </w:t>
      </w:r>
      <w:proofErr w:type="spellStart"/>
      <w:r>
        <w:rPr>
          <w:rFonts w:ascii="Times New Roman" w:hAnsi="Times New Roman" w:cs="Times New Roman"/>
          <w:color w:val="2F5496"/>
        </w:rPr>
        <w:t>Ojala</w:t>
      </w:r>
      <w:proofErr w:type="spellEnd"/>
      <w:r>
        <w:rPr>
          <w:rFonts w:ascii="Times New Roman" w:hAnsi="Times New Roman" w:cs="Times New Roman"/>
          <w:color w:val="2F5496"/>
        </w:rPr>
        <w:t xml:space="preserve">, Matthew served in </w:t>
      </w:r>
      <w:proofErr w:type="gramStart"/>
      <w:r>
        <w:rPr>
          <w:rFonts w:ascii="Times New Roman" w:hAnsi="Times New Roman" w:cs="Times New Roman"/>
          <w:color w:val="2F5496"/>
        </w:rPr>
        <w:t>a number of</w:t>
      </w:r>
      <w:proofErr w:type="gramEnd"/>
      <w:r>
        <w:rPr>
          <w:rFonts w:ascii="Times New Roman" w:hAnsi="Times New Roman" w:cs="Times New Roman"/>
          <w:color w:val="2F5496"/>
        </w:rPr>
        <w:t xml:space="preserve"> similar roles at Fortress Investment Group as well as several private real estate operators. </w:t>
      </w:r>
    </w:p>
    <w:p w14:paraId="676104C7" w14:textId="77777777" w:rsidR="002A5CC6" w:rsidRDefault="002A5CC6" w:rsidP="002A5CC6">
      <w:pPr>
        <w:rPr>
          <w:rFonts w:ascii="Times New Roman" w:hAnsi="Times New Roman" w:cs="Times New Roman"/>
          <w:color w:val="2F5496"/>
        </w:rPr>
      </w:pPr>
    </w:p>
    <w:p w14:paraId="1001259B" w14:textId="77777777" w:rsidR="002A5CC6" w:rsidRDefault="002A5CC6" w:rsidP="002A5CC6">
      <w:pPr>
        <w:rPr>
          <w:rFonts w:ascii="Times New Roman" w:hAnsi="Times New Roman" w:cs="Times New Roman"/>
          <w:color w:val="2F5496"/>
        </w:rPr>
      </w:pPr>
      <w:r>
        <w:rPr>
          <w:rFonts w:ascii="Times New Roman" w:hAnsi="Times New Roman" w:cs="Times New Roman"/>
          <w:color w:val="2F5496"/>
        </w:rPr>
        <w:t xml:space="preserve">Matthew graduated from Trinity University with a BS in Engineering Science and a Minor in Mathematics. </w:t>
      </w:r>
    </w:p>
    <w:p w14:paraId="210BB427" w14:textId="590AF03E" w:rsidR="002A5CC6" w:rsidRDefault="002A5CC6" w:rsidP="002A2684">
      <w:pPr>
        <w:rPr>
          <w:bCs/>
          <w:sz w:val="24"/>
          <w:szCs w:val="24"/>
        </w:rPr>
      </w:pPr>
    </w:p>
    <w:p w14:paraId="13AF5D95" w14:textId="49A5D58D" w:rsidR="002A5CC6" w:rsidRDefault="002A5CC6" w:rsidP="002A2684">
      <w:pPr>
        <w:rPr>
          <w:bCs/>
          <w:sz w:val="24"/>
          <w:szCs w:val="24"/>
        </w:rPr>
      </w:pPr>
    </w:p>
    <w:p w14:paraId="79FE5371" w14:textId="20F2D380" w:rsidR="002A5CC6" w:rsidRPr="00A63116" w:rsidRDefault="002A5CC6" w:rsidP="002A2684">
      <w:pPr>
        <w:rPr>
          <w:bCs/>
          <w:sz w:val="24"/>
          <w:szCs w:val="24"/>
        </w:rPr>
      </w:pPr>
      <w:r>
        <w:rPr>
          <w:bCs/>
          <w:sz w:val="24"/>
          <w:szCs w:val="24"/>
        </w:rPr>
        <w:lastRenderedPageBreak/>
        <w:t>Position 24 Neighborhood Rep- Leadership Nomination</w:t>
      </w:r>
    </w:p>
    <w:p w14:paraId="425EE0D6" w14:textId="620F760A" w:rsidR="002A5CC6" w:rsidRPr="00BD67A4" w:rsidRDefault="002A5CC6" w:rsidP="002A5CC6">
      <w:pPr>
        <w:rPr>
          <w:rFonts w:ascii="Times New Roman" w:hAnsi="Times New Roman" w:cs="Times New Roman"/>
          <w:color w:val="2F5496" w:themeColor="accent5" w:themeShade="BF"/>
        </w:rPr>
      </w:pPr>
      <w:r w:rsidRPr="00BD67A4">
        <w:rPr>
          <w:rFonts w:ascii="Times New Roman" w:hAnsi="Times New Roman" w:cs="Times New Roman"/>
          <w:color w:val="2F5496" w:themeColor="accent5" w:themeShade="BF"/>
        </w:rPr>
        <w:t xml:space="preserve">Dr. </w:t>
      </w:r>
      <w:proofErr w:type="spellStart"/>
      <w:r w:rsidRPr="00BD67A4">
        <w:rPr>
          <w:rFonts w:ascii="Times New Roman" w:hAnsi="Times New Roman" w:cs="Times New Roman"/>
          <w:color w:val="2F5496" w:themeColor="accent5" w:themeShade="BF"/>
        </w:rPr>
        <w:t>Whitnee</w:t>
      </w:r>
      <w:proofErr w:type="spellEnd"/>
      <w:r w:rsidRPr="00BD67A4">
        <w:rPr>
          <w:rFonts w:ascii="Times New Roman" w:hAnsi="Times New Roman" w:cs="Times New Roman"/>
          <w:color w:val="2F5496" w:themeColor="accent5" w:themeShade="BF"/>
        </w:rPr>
        <w:t xml:space="preserve"> Boyd has lived in Fort Worth for five years and immediately got involved with the community. Dr. Boyd lives in District 6 in Fort Worth.</w:t>
      </w:r>
      <w:r w:rsidR="00BD67A4" w:rsidRPr="00BD67A4">
        <w:rPr>
          <w:rFonts w:ascii="Times New Roman" w:hAnsi="Times New Roman" w:cs="Times New Roman"/>
          <w:color w:val="2F5496" w:themeColor="accent5" w:themeShade="BF"/>
        </w:rPr>
        <w:t xml:space="preserve"> </w:t>
      </w:r>
      <w:r w:rsidRPr="00BD67A4">
        <w:rPr>
          <w:rFonts w:ascii="Times New Roman" w:hAnsi="Times New Roman" w:cs="Times New Roman"/>
          <w:color w:val="2F5496" w:themeColor="accent5" w:themeShade="BF"/>
        </w:rPr>
        <w:t>She is a member of Delta Sigma Theta Sorority and the Mount Olive Missionary Baptist Church.</w:t>
      </w:r>
      <w:r w:rsidR="00BD67A4" w:rsidRPr="00BD67A4">
        <w:rPr>
          <w:rFonts w:ascii="Times New Roman" w:hAnsi="Times New Roman" w:cs="Times New Roman"/>
          <w:color w:val="2F5496" w:themeColor="accent5" w:themeShade="BF"/>
        </w:rPr>
        <w:t xml:space="preserve"> </w:t>
      </w:r>
      <w:proofErr w:type="spellStart"/>
      <w:r w:rsidRPr="00BD67A4">
        <w:rPr>
          <w:rFonts w:ascii="Times New Roman" w:hAnsi="Times New Roman" w:cs="Times New Roman"/>
          <w:color w:val="2F5496" w:themeColor="accent5" w:themeShade="BF"/>
        </w:rPr>
        <w:t>Whitnee</w:t>
      </w:r>
      <w:proofErr w:type="spellEnd"/>
      <w:r w:rsidRPr="00BD67A4">
        <w:rPr>
          <w:rFonts w:ascii="Times New Roman" w:hAnsi="Times New Roman" w:cs="Times New Roman"/>
          <w:color w:val="2F5496" w:themeColor="accent5" w:themeShade="BF"/>
        </w:rPr>
        <w:t xml:space="preserve"> has completed the Leadership ISD program which allowed her to take a deeper dive into the public schools in Fort Worth and how to advocate for equity in education. She is currently a Leadership Fort Worth fellow.</w:t>
      </w:r>
    </w:p>
    <w:p w14:paraId="4CE4541F" w14:textId="77777777" w:rsidR="002A5CC6" w:rsidRPr="00BD67A4" w:rsidRDefault="002A5CC6" w:rsidP="002A5CC6">
      <w:pPr>
        <w:rPr>
          <w:rFonts w:ascii="Times New Roman" w:hAnsi="Times New Roman" w:cs="Times New Roman"/>
          <w:color w:val="2F5496" w:themeColor="accent5" w:themeShade="BF"/>
        </w:rPr>
      </w:pPr>
      <w:r w:rsidRPr="00BD67A4">
        <w:rPr>
          <w:rFonts w:ascii="Times New Roman" w:hAnsi="Times New Roman" w:cs="Times New Roman"/>
          <w:color w:val="2F5496" w:themeColor="accent5" w:themeShade="BF"/>
        </w:rPr>
        <w:t> </w:t>
      </w:r>
    </w:p>
    <w:p w14:paraId="562A9262" w14:textId="06304736" w:rsidR="00E63877" w:rsidRPr="00BD67A4" w:rsidRDefault="002A5CC6" w:rsidP="002A5CC6">
      <w:pPr>
        <w:rPr>
          <w:rFonts w:ascii="Times New Roman" w:hAnsi="Times New Roman" w:cs="Times New Roman"/>
          <w:color w:val="2F5496" w:themeColor="accent5" w:themeShade="BF"/>
        </w:rPr>
      </w:pPr>
      <w:proofErr w:type="spellStart"/>
      <w:r w:rsidRPr="00BD67A4">
        <w:rPr>
          <w:rFonts w:ascii="Times New Roman" w:hAnsi="Times New Roman" w:cs="Times New Roman"/>
          <w:color w:val="2F5496" w:themeColor="accent5" w:themeShade="BF"/>
        </w:rPr>
        <w:t>Whitnee</w:t>
      </w:r>
      <w:proofErr w:type="spellEnd"/>
      <w:r w:rsidRPr="00BD67A4">
        <w:rPr>
          <w:rFonts w:ascii="Times New Roman" w:hAnsi="Times New Roman" w:cs="Times New Roman"/>
          <w:color w:val="2F5496" w:themeColor="accent5" w:themeShade="BF"/>
        </w:rPr>
        <w:t xml:space="preserve"> is TCU’s Coordinator of Special Projects- Chancellors office and has a </w:t>
      </w:r>
      <w:proofErr w:type="gramStart"/>
      <w:r w:rsidRPr="00BD67A4">
        <w:rPr>
          <w:rFonts w:ascii="Times New Roman" w:hAnsi="Times New Roman" w:cs="Times New Roman"/>
          <w:color w:val="2F5496" w:themeColor="accent5" w:themeShade="BF"/>
        </w:rPr>
        <w:t>particular interest</w:t>
      </w:r>
      <w:proofErr w:type="gramEnd"/>
      <w:r w:rsidRPr="00BD67A4">
        <w:rPr>
          <w:rFonts w:ascii="Times New Roman" w:hAnsi="Times New Roman" w:cs="Times New Roman"/>
          <w:color w:val="2F5496" w:themeColor="accent5" w:themeShade="BF"/>
        </w:rPr>
        <w:t xml:space="preserve"> in first-generation college students</w:t>
      </w:r>
    </w:p>
    <w:p w14:paraId="05289379" w14:textId="77777777" w:rsidR="00BD67A4" w:rsidRPr="002A5CC6" w:rsidRDefault="00BD67A4" w:rsidP="002A5CC6">
      <w:pPr>
        <w:rPr>
          <w:rFonts w:ascii="Times New Roman" w:hAnsi="Times New Roman" w:cs="Times New Roman"/>
          <w:bCs/>
          <w:color w:val="4472C4" w:themeColor="accent5"/>
        </w:rPr>
      </w:pPr>
    </w:p>
    <w:p w14:paraId="2E0C826E" w14:textId="77777777" w:rsidR="002A2684" w:rsidRDefault="002A2684" w:rsidP="002A2684">
      <w:pPr>
        <w:pStyle w:val="Heading2"/>
      </w:pPr>
      <w:r>
        <w:t xml:space="preserve">Recommendations to </w:t>
      </w:r>
      <w:proofErr w:type="spellStart"/>
      <w:r>
        <w:t>CoC</w:t>
      </w:r>
      <w:proofErr w:type="spellEnd"/>
      <w:r>
        <w:t xml:space="preserve"> Board</w:t>
      </w:r>
    </w:p>
    <w:p w14:paraId="2E328031" w14:textId="0F2916FC" w:rsidR="002A2684" w:rsidRDefault="00A63116" w:rsidP="002A2684">
      <w:pPr>
        <w:rPr>
          <w:b/>
        </w:rPr>
      </w:pPr>
      <w:r>
        <w:rPr>
          <w:sz w:val="24"/>
          <w:szCs w:val="24"/>
        </w:rPr>
        <w:t xml:space="preserve">Recommend that the </w:t>
      </w:r>
      <w:proofErr w:type="spellStart"/>
      <w:r>
        <w:rPr>
          <w:sz w:val="24"/>
          <w:szCs w:val="24"/>
        </w:rPr>
        <w:t>CoC</w:t>
      </w:r>
      <w:proofErr w:type="spellEnd"/>
      <w:r>
        <w:rPr>
          <w:sz w:val="24"/>
          <w:szCs w:val="24"/>
        </w:rPr>
        <w:t xml:space="preserve"> Board approve the 2020 board </w:t>
      </w:r>
      <w:r w:rsidR="002A5CC6">
        <w:rPr>
          <w:sz w:val="24"/>
          <w:szCs w:val="24"/>
        </w:rPr>
        <w:t xml:space="preserve">nominations </w:t>
      </w:r>
      <w:r>
        <w:rPr>
          <w:sz w:val="24"/>
          <w:szCs w:val="24"/>
        </w:rPr>
        <w:t>slate as presented by the Governance Committee.</w:t>
      </w:r>
    </w:p>
    <w:p w14:paraId="4DB76245" w14:textId="77777777" w:rsidR="002A2684" w:rsidRPr="0081398F" w:rsidRDefault="002A2684" w:rsidP="00196031">
      <w:pPr>
        <w:rPr>
          <w:sz w:val="24"/>
          <w:szCs w:val="24"/>
        </w:rPr>
      </w:pPr>
    </w:p>
    <w:sectPr w:rsidR="002A2684" w:rsidRPr="0081398F"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CC811" w14:textId="77777777" w:rsidR="00841BD7" w:rsidRDefault="00841BD7" w:rsidP="0053213F">
      <w:r>
        <w:separator/>
      </w:r>
    </w:p>
  </w:endnote>
  <w:endnote w:type="continuationSeparator" w:id="0">
    <w:p w14:paraId="60ECE904" w14:textId="77777777" w:rsidR="00841BD7" w:rsidRDefault="00841BD7"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DB49" w14:textId="7F2D346F" w:rsidR="007C6061" w:rsidRDefault="00841BD7"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9FD4F" w14:textId="77777777" w:rsidR="00841BD7" w:rsidRDefault="00841BD7" w:rsidP="0053213F">
      <w:r>
        <w:separator/>
      </w:r>
    </w:p>
  </w:footnote>
  <w:footnote w:type="continuationSeparator" w:id="0">
    <w:p w14:paraId="671F2CA8" w14:textId="77777777" w:rsidR="00841BD7" w:rsidRDefault="00841BD7"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14:paraId="50A66AC6" w14:textId="77777777" w:rsidTr="00CD6FB4">
      <w:tc>
        <w:tcPr>
          <w:tcW w:w="2500" w:type="pct"/>
        </w:tcPr>
        <w:p w14:paraId="310EB6AA" w14:textId="77777777" w:rsidR="00E062C2" w:rsidRPr="00B11315" w:rsidRDefault="00E062C2" w:rsidP="00E062C2">
          <w:pPr>
            <w:rPr>
              <w:rFonts w:ascii="Calibri" w:eastAsia="Times New Roman" w:hAnsi="Calibri" w:cs="Times New Roman"/>
              <w:color w:val="000000"/>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1C825FEB" w14:textId="6F476D0C" w:rsidR="00E062C2" w:rsidRDefault="002A5CC6" w:rsidP="00E062C2">
          <w:pPr>
            <w:jc w:val="right"/>
            <w:rPr>
              <w:rFonts w:ascii="Calibri" w:eastAsia="Times New Roman" w:hAnsi="Calibri" w:cs="Times New Roman"/>
              <w:color w:val="000000"/>
            </w:rPr>
          </w:pPr>
          <w:r>
            <w:rPr>
              <w:rFonts w:ascii="Calibri" w:eastAsia="Times New Roman" w:hAnsi="Calibri" w:cs="Times New Roman"/>
              <w:color w:val="000000"/>
            </w:rPr>
            <w:t>200427-179</w:t>
          </w:r>
        </w:p>
      </w:tc>
    </w:tr>
  </w:tbl>
  <w:p w14:paraId="1B5B14CF" w14:textId="77777777" w:rsidR="00E062C2" w:rsidRDefault="00E062C2" w:rsidP="00E062C2">
    <w:pPr>
      <w:rPr>
        <w:rFonts w:ascii="Calibri" w:eastAsia="Times New Roman" w:hAnsi="Calibri" w:cs="Times New Roman"/>
        <w:color w:val="000000"/>
      </w:rPr>
    </w:pPr>
  </w:p>
  <w:p w14:paraId="103A0BBD" w14:textId="73E8271B" w:rsidR="00E062C2" w:rsidRPr="006B79BA" w:rsidRDefault="0042357C" w:rsidP="00E062C2">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April </w:t>
    </w:r>
    <w:r w:rsidR="002B7FE0">
      <w:rPr>
        <w:rFonts w:ascii="Calibri,Times New Roman" w:eastAsia="Calibri,Times New Roman" w:hAnsi="Calibri,Times New Roman" w:cs="Calibri,Times New Roman"/>
        <w:color w:val="000000" w:themeColor="text1"/>
        <w:sz w:val="28"/>
        <w:szCs w:val="28"/>
      </w:rPr>
      <w:t>20</w:t>
    </w:r>
    <w:r>
      <w:rPr>
        <w:rFonts w:ascii="Calibri,Times New Roman" w:eastAsia="Calibri,Times New Roman" w:hAnsi="Calibri,Times New Roman" w:cs="Calibri,Times New Roman"/>
        <w:color w:val="000000" w:themeColor="text1"/>
        <w:sz w:val="28"/>
        <w:szCs w:val="28"/>
      </w:rPr>
      <w:t>20</w:t>
    </w:r>
    <w:r w:rsidR="00E062C2" w:rsidRPr="4CBFAD88">
      <w:rPr>
        <w:rFonts w:ascii="Calibri,Times New Roman" w:eastAsia="Calibri,Times New Roman" w:hAnsi="Calibri,Times New Roman" w:cs="Calibri,Times New Roman"/>
        <w:color w:val="000000" w:themeColor="text1"/>
        <w:sz w:val="28"/>
        <w:szCs w:val="28"/>
      </w:rPr>
      <w:t xml:space="preserve"> </w:t>
    </w:r>
    <w:r w:rsidR="00E22484">
      <w:rPr>
        <w:rFonts w:ascii="Calibri,Times New Roman" w:eastAsia="Calibri,Times New Roman" w:hAnsi="Calibri,Times New Roman" w:cs="Calibri,Times New Roman"/>
        <w:color w:val="000000" w:themeColor="text1"/>
        <w:sz w:val="28"/>
        <w:szCs w:val="28"/>
      </w:rPr>
      <w:t>Governance</w:t>
    </w:r>
    <w:r w:rsidR="006A79B7">
      <w:rPr>
        <w:rFonts w:ascii="Calibri,Times New Roman" w:eastAsia="Calibri,Times New Roman" w:hAnsi="Calibri,Times New Roman" w:cs="Calibri,Times New Roman"/>
        <w:color w:val="000000" w:themeColor="text1"/>
        <w:sz w:val="28"/>
        <w:szCs w:val="28"/>
      </w:rPr>
      <w:t xml:space="preserve"> </w:t>
    </w:r>
    <w:r w:rsidR="00E062C2">
      <w:rPr>
        <w:rFonts w:ascii="Calibri,Times New Roman" w:eastAsia="Calibri,Times New Roman" w:hAnsi="Calibri,Times New Roman" w:cs="Calibri,Times New Roman"/>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F08"/>
    <w:multiLevelType w:val="hybridMultilevel"/>
    <w:tmpl w:val="E6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B25473"/>
    <w:multiLevelType w:val="hybridMultilevel"/>
    <w:tmpl w:val="F0A2202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DF2531"/>
    <w:multiLevelType w:val="hybridMultilevel"/>
    <w:tmpl w:val="281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841C70"/>
    <w:multiLevelType w:val="hybridMultilevel"/>
    <w:tmpl w:val="6DA0F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5842ED"/>
    <w:multiLevelType w:val="hybridMultilevel"/>
    <w:tmpl w:val="959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2"/>
  </w:num>
  <w:num w:numId="4">
    <w:abstractNumId w:val="22"/>
  </w:num>
  <w:num w:numId="5">
    <w:abstractNumId w:val="5"/>
  </w:num>
  <w:num w:numId="6">
    <w:abstractNumId w:val="1"/>
  </w:num>
  <w:num w:numId="7">
    <w:abstractNumId w:val="3"/>
  </w:num>
  <w:num w:numId="8">
    <w:abstractNumId w:val="4"/>
  </w:num>
  <w:num w:numId="9">
    <w:abstractNumId w:val="7"/>
  </w:num>
  <w:num w:numId="10">
    <w:abstractNumId w:val="24"/>
    <w:lvlOverride w:ilvl="0"/>
    <w:lvlOverride w:ilvl="1">
      <w:startOverride w:val="1"/>
    </w:lvlOverride>
    <w:lvlOverride w:ilvl="2"/>
    <w:lvlOverride w:ilvl="3"/>
    <w:lvlOverride w:ilvl="4"/>
    <w:lvlOverride w:ilvl="5"/>
    <w:lvlOverride w:ilvl="6"/>
    <w:lvlOverride w:ilvl="7"/>
    <w:lvlOverride w:ilvl="8"/>
  </w:num>
  <w:num w:numId="11">
    <w:abstractNumId w:val="14"/>
  </w:num>
  <w:num w:numId="12">
    <w:abstractNumId w:val="10"/>
  </w:num>
  <w:num w:numId="13">
    <w:abstractNumId w:val="11"/>
  </w:num>
  <w:num w:numId="14">
    <w:abstractNumId w:val="16"/>
  </w:num>
  <w:num w:numId="15">
    <w:abstractNumId w:val="13"/>
  </w:num>
  <w:num w:numId="16">
    <w:abstractNumId w:val="18"/>
  </w:num>
  <w:num w:numId="17">
    <w:abstractNumId w:val="23"/>
  </w:num>
  <w:num w:numId="18">
    <w:abstractNumId w:val="17"/>
  </w:num>
  <w:num w:numId="19">
    <w:abstractNumId w:val="6"/>
  </w:num>
  <w:num w:numId="20">
    <w:abstractNumId w:val="9"/>
  </w:num>
  <w:num w:numId="21">
    <w:abstractNumId w:val="2"/>
  </w:num>
  <w:num w:numId="22">
    <w:abstractNumId w:val="15"/>
  </w:num>
  <w:num w:numId="23">
    <w:abstractNumId w:val="8"/>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62CD7"/>
    <w:rsid w:val="00064BFF"/>
    <w:rsid w:val="0007449B"/>
    <w:rsid w:val="00083559"/>
    <w:rsid w:val="00084E76"/>
    <w:rsid w:val="000B4102"/>
    <w:rsid w:val="000C1632"/>
    <w:rsid w:val="000E0812"/>
    <w:rsid w:val="000E36A9"/>
    <w:rsid w:val="000E7F56"/>
    <w:rsid w:val="00100D7F"/>
    <w:rsid w:val="00100DF8"/>
    <w:rsid w:val="00117D48"/>
    <w:rsid w:val="00134CC3"/>
    <w:rsid w:val="00140388"/>
    <w:rsid w:val="00142558"/>
    <w:rsid w:val="00143D71"/>
    <w:rsid w:val="00175757"/>
    <w:rsid w:val="00177532"/>
    <w:rsid w:val="00190627"/>
    <w:rsid w:val="00196031"/>
    <w:rsid w:val="001B079F"/>
    <w:rsid w:val="001C38EB"/>
    <w:rsid w:val="001D0E74"/>
    <w:rsid w:val="001E1528"/>
    <w:rsid w:val="001E5B88"/>
    <w:rsid w:val="001E683E"/>
    <w:rsid w:val="001F2AFB"/>
    <w:rsid w:val="001F7ACA"/>
    <w:rsid w:val="00210214"/>
    <w:rsid w:val="00213801"/>
    <w:rsid w:val="00230BF0"/>
    <w:rsid w:val="00232356"/>
    <w:rsid w:val="00233449"/>
    <w:rsid w:val="00235A38"/>
    <w:rsid w:val="002430FC"/>
    <w:rsid w:val="00260730"/>
    <w:rsid w:val="00267DC6"/>
    <w:rsid w:val="00270814"/>
    <w:rsid w:val="00281A57"/>
    <w:rsid w:val="00286207"/>
    <w:rsid w:val="002A0F1F"/>
    <w:rsid w:val="002A2684"/>
    <w:rsid w:val="002A4C94"/>
    <w:rsid w:val="002A5CC6"/>
    <w:rsid w:val="002B5076"/>
    <w:rsid w:val="002B5BA1"/>
    <w:rsid w:val="002B7FE0"/>
    <w:rsid w:val="002D09E6"/>
    <w:rsid w:val="002D3F71"/>
    <w:rsid w:val="002E26DB"/>
    <w:rsid w:val="002E4B58"/>
    <w:rsid w:val="002E4B9A"/>
    <w:rsid w:val="003126B4"/>
    <w:rsid w:val="003255AA"/>
    <w:rsid w:val="00331088"/>
    <w:rsid w:val="003431FE"/>
    <w:rsid w:val="00344070"/>
    <w:rsid w:val="00346025"/>
    <w:rsid w:val="003658E4"/>
    <w:rsid w:val="003B6CFE"/>
    <w:rsid w:val="003B75C6"/>
    <w:rsid w:val="003C1682"/>
    <w:rsid w:val="003D172B"/>
    <w:rsid w:val="003D37DF"/>
    <w:rsid w:val="003E0A2C"/>
    <w:rsid w:val="00407618"/>
    <w:rsid w:val="0042357C"/>
    <w:rsid w:val="00437B51"/>
    <w:rsid w:val="00450691"/>
    <w:rsid w:val="00473E1B"/>
    <w:rsid w:val="00484AB5"/>
    <w:rsid w:val="004A0C4D"/>
    <w:rsid w:val="004B4364"/>
    <w:rsid w:val="004B75BF"/>
    <w:rsid w:val="004C635C"/>
    <w:rsid w:val="00507850"/>
    <w:rsid w:val="00510144"/>
    <w:rsid w:val="005211A8"/>
    <w:rsid w:val="005248C0"/>
    <w:rsid w:val="00527C5E"/>
    <w:rsid w:val="0053213F"/>
    <w:rsid w:val="005767B1"/>
    <w:rsid w:val="0059345C"/>
    <w:rsid w:val="005A0FA0"/>
    <w:rsid w:val="005E074B"/>
    <w:rsid w:val="005E4A10"/>
    <w:rsid w:val="005E4BE9"/>
    <w:rsid w:val="006153AD"/>
    <w:rsid w:val="006237E1"/>
    <w:rsid w:val="006306C6"/>
    <w:rsid w:val="00633981"/>
    <w:rsid w:val="0064616A"/>
    <w:rsid w:val="00690A1E"/>
    <w:rsid w:val="006A2C35"/>
    <w:rsid w:val="006A79B7"/>
    <w:rsid w:val="006B62BF"/>
    <w:rsid w:val="006B79BA"/>
    <w:rsid w:val="006D4590"/>
    <w:rsid w:val="006E21BC"/>
    <w:rsid w:val="006F2F29"/>
    <w:rsid w:val="006F55BA"/>
    <w:rsid w:val="00742819"/>
    <w:rsid w:val="007501D5"/>
    <w:rsid w:val="00756E4D"/>
    <w:rsid w:val="00767EDB"/>
    <w:rsid w:val="00775266"/>
    <w:rsid w:val="007A07F9"/>
    <w:rsid w:val="007C6015"/>
    <w:rsid w:val="007C6061"/>
    <w:rsid w:val="007C7C1F"/>
    <w:rsid w:val="007F26A0"/>
    <w:rsid w:val="008011FC"/>
    <w:rsid w:val="008113FB"/>
    <w:rsid w:val="0081398F"/>
    <w:rsid w:val="00815B8D"/>
    <w:rsid w:val="00831A2A"/>
    <w:rsid w:val="00835A9B"/>
    <w:rsid w:val="00841BD7"/>
    <w:rsid w:val="0085389A"/>
    <w:rsid w:val="008606B2"/>
    <w:rsid w:val="00862870"/>
    <w:rsid w:val="008671AC"/>
    <w:rsid w:val="00882F35"/>
    <w:rsid w:val="00894CA7"/>
    <w:rsid w:val="008B72DC"/>
    <w:rsid w:val="008D2DE8"/>
    <w:rsid w:val="008E1B4B"/>
    <w:rsid w:val="00906928"/>
    <w:rsid w:val="00913832"/>
    <w:rsid w:val="009413A0"/>
    <w:rsid w:val="0096274B"/>
    <w:rsid w:val="0099062C"/>
    <w:rsid w:val="00990CA7"/>
    <w:rsid w:val="009A1356"/>
    <w:rsid w:val="009A24CC"/>
    <w:rsid w:val="009A2528"/>
    <w:rsid w:val="009B4C29"/>
    <w:rsid w:val="009C26FA"/>
    <w:rsid w:val="009D0F7E"/>
    <w:rsid w:val="009E4ABC"/>
    <w:rsid w:val="009E6601"/>
    <w:rsid w:val="009F514A"/>
    <w:rsid w:val="009F777F"/>
    <w:rsid w:val="00A06591"/>
    <w:rsid w:val="00A45BC2"/>
    <w:rsid w:val="00A63116"/>
    <w:rsid w:val="00A709F2"/>
    <w:rsid w:val="00A80757"/>
    <w:rsid w:val="00AA276C"/>
    <w:rsid w:val="00AA6F80"/>
    <w:rsid w:val="00AC70AA"/>
    <w:rsid w:val="00B11315"/>
    <w:rsid w:val="00B34E7E"/>
    <w:rsid w:val="00B3715B"/>
    <w:rsid w:val="00B54422"/>
    <w:rsid w:val="00B609C1"/>
    <w:rsid w:val="00B60A95"/>
    <w:rsid w:val="00B825B5"/>
    <w:rsid w:val="00BA4563"/>
    <w:rsid w:val="00BA4CC1"/>
    <w:rsid w:val="00BB1B02"/>
    <w:rsid w:val="00BD67A4"/>
    <w:rsid w:val="00BF1E93"/>
    <w:rsid w:val="00BF61C4"/>
    <w:rsid w:val="00C04C59"/>
    <w:rsid w:val="00C115E8"/>
    <w:rsid w:val="00C120E4"/>
    <w:rsid w:val="00C13915"/>
    <w:rsid w:val="00C14854"/>
    <w:rsid w:val="00C243F5"/>
    <w:rsid w:val="00C27499"/>
    <w:rsid w:val="00C52FE9"/>
    <w:rsid w:val="00C604D1"/>
    <w:rsid w:val="00C622F5"/>
    <w:rsid w:val="00C65A12"/>
    <w:rsid w:val="00CB7801"/>
    <w:rsid w:val="00CC61E8"/>
    <w:rsid w:val="00CD0133"/>
    <w:rsid w:val="00CD1A53"/>
    <w:rsid w:val="00CE35DB"/>
    <w:rsid w:val="00CE4B0D"/>
    <w:rsid w:val="00CF4225"/>
    <w:rsid w:val="00D22E7E"/>
    <w:rsid w:val="00D431F0"/>
    <w:rsid w:val="00D73F03"/>
    <w:rsid w:val="00D74C70"/>
    <w:rsid w:val="00D8544B"/>
    <w:rsid w:val="00D914F6"/>
    <w:rsid w:val="00DA2110"/>
    <w:rsid w:val="00DC3E42"/>
    <w:rsid w:val="00DC672D"/>
    <w:rsid w:val="00DE255E"/>
    <w:rsid w:val="00DF0DCC"/>
    <w:rsid w:val="00E062C2"/>
    <w:rsid w:val="00E22484"/>
    <w:rsid w:val="00E34C6C"/>
    <w:rsid w:val="00E53948"/>
    <w:rsid w:val="00E60C82"/>
    <w:rsid w:val="00E63877"/>
    <w:rsid w:val="00E70FCD"/>
    <w:rsid w:val="00E83074"/>
    <w:rsid w:val="00E953E3"/>
    <w:rsid w:val="00E956A1"/>
    <w:rsid w:val="00EB733F"/>
    <w:rsid w:val="00EC18FB"/>
    <w:rsid w:val="00EF69E1"/>
    <w:rsid w:val="00F177BA"/>
    <w:rsid w:val="00F330A8"/>
    <w:rsid w:val="00F4158B"/>
    <w:rsid w:val="00F63721"/>
    <w:rsid w:val="00F7162E"/>
    <w:rsid w:val="00F90784"/>
    <w:rsid w:val="00FC6D33"/>
    <w:rsid w:val="00FE6C28"/>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5C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633172031">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71908676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F9AE2-4AF7-46F7-B192-8A8A484EB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2017-05-07T18:06:00Z</cp:lastPrinted>
  <dcterms:created xsi:type="dcterms:W3CDTF">2020-04-25T20:44:00Z</dcterms:created>
  <dcterms:modified xsi:type="dcterms:W3CDTF">2020-04-26T17:50:00Z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