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6BEB" w14:textId="5B14F29B" w:rsidR="0009291C" w:rsidRDefault="0009291C"/>
    <w:tbl>
      <w:tblPr>
        <w:tblStyle w:val="TableGrid"/>
        <w:tblW w:w="5462" w:type="pct"/>
        <w:tblLook w:val="04A0" w:firstRow="1" w:lastRow="0" w:firstColumn="1" w:lastColumn="0" w:noHBand="0" w:noVBand="1"/>
      </w:tblPr>
      <w:tblGrid>
        <w:gridCol w:w="4554"/>
        <w:gridCol w:w="3024"/>
        <w:gridCol w:w="2636"/>
      </w:tblGrid>
      <w:tr w:rsidR="0009291C" w:rsidRPr="00837E1B" w14:paraId="6EED1097" w14:textId="77777777" w:rsidTr="00EC6186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5DB441C6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STRATEGIC GOAL 3</w:t>
            </w:r>
          </w:p>
          <w:p w14:paraId="674C2324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>Ensure adequate housing stock and access for those at risk of or experiencing homelessness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9291C" w:rsidRPr="00837E1B" w14:paraId="4AB0629C" w14:textId="77777777" w:rsidTr="00EC6186">
        <w:trPr>
          <w:trHeight w:val="440"/>
        </w:trPr>
        <w:tc>
          <w:tcPr>
            <w:tcW w:w="10214" w:type="dxa"/>
            <w:gridSpan w:val="3"/>
          </w:tcPr>
          <w:p w14:paraId="17A25C01" w14:textId="77777777" w:rsidR="0009291C" w:rsidRPr="00837E1B" w:rsidRDefault="0009291C" w:rsidP="00EC61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Addresses: Affordable Housing</w:t>
            </w:r>
          </w:p>
        </w:tc>
      </w:tr>
      <w:tr w:rsidR="0009291C" w:rsidRPr="00046ECE" w14:paraId="45FCC1CA" w14:textId="77777777" w:rsidTr="00EC6186">
        <w:tblPrEx>
          <w:jc w:val="center"/>
        </w:tblPrEx>
        <w:trPr>
          <w:jc w:val="center"/>
        </w:trPr>
        <w:tc>
          <w:tcPr>
            <w:tcW w:w="4554" w:type="dxa"/>
            <w:shd w:val="clear" w:color="auto" w:fill="E7E6E6" w:themeFill="background2"/>
          </w:tcPr>
          <w:p w14:paraId="6BC3E91D" w14:textId="77777777" w:rsidR="0009291C" w:rsidRPr="00046ECE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46E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55D2F3B2" w14:textId="77777777" w:rsidR="0009291C" w:rsidRPr="00046ECE" w:rsidRDefault="0009291C" w:rsidP="00EC6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E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18DBDEBD" w14:textId="77777777" w:rsidR="0009291C" w:rsidRPr="00046ECE" w:rsidRDefault="0009291C" w:rsidP="00EC6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ECE">
              <w:rPr>
                <w:rFonts w:asciiTheme="minorHAnsi" w:hAnsiTheme="minorHAnsi" w:cstheme="minorHAnsi"/>
                <w:b/>
                <w:sz w:val="24"/>
                <w:szCs w:val="24"/>
              </w:rPr>
              <w:t>Resources</w:t>
            </w:r>
          </w:p>
        </w:tc>
      </w:tr>
      <w:tr w:rsidR="0009291C" w:rsidRPr="0009291C" w14:paraId="5A11DE78" w14:textId="77777777" w:rsidTr="00EC6186">
        <w:tblPrEx>
          <w:jc w:val="center"/>
        </w:tblPrEx>
        <w:trPr>
          <w:jc w:val="center"/>
        </w:trPr>
        <w:tc>
          <w:tcPr>
            <w:tcW w:w="4554" w:type="dxa"/>
          </w:tcPr>
          <w:p w14:paraId="0CA34704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Work collaboratively with local government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prioritize policies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resources to support housing needs.</w:t>
            </w:r>
          </w:p>
          <w:p w14:paraId="4603C0B6" w14:textId="1F3ECF87" w:rsidR="005861E4" w:rsidRPr="005861E4" w:rsidRDefault="005861E4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61E4">
              <w:rPr>
                <w:rFonts w:ascii="Times New Roman" w:hAnsi="Times New Roman"/>
                <w:color w:val="7030A0"/>
                <w:sz w:val="24"/>
                <w:szCs w:val="24"/>
              </w:rPr>
              <w:t>Agreed upon prioritization of COVID-19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impact</w:t>
            </w:r>
          </w:p>
          <w:p w14:paraId="6EE815C1" w14:textId="1C215698" w:rsid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CFW Affordable Housing Strategic Plan</w:t>
            </w:r>
          </w:p>
          <w:p w14:paraId="59C61C37" w14:textId="2905A654" w:rsidR="004C5A08" w:rsidRDefault="004C5A08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Arlington </w:t>
            </w:r>
            <w:r w:rsidR="007B05D5">
              <w:rPr>
                <w:rFonts w:ascii="Times New Roman" w:hAnsi="Times New Roman"/>
                <w:color w:val="auto"/>
                <w:sz w:val="24"/>
                <w:szCs w:val="24"/>
              </w:rPr>
              <w:t>10-year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plan update</w:t>
            </w:r>
          </w:p>
          <w:p w14:paraId="447289FB" w14:textId="270A4ED4" w:rsidR="004C5A08" w:rsidRDefault="004C5A08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 Plans</w:t>
            </w:r>
          </w:p>
          <w:p w14:paraId="517EF049" w14:textId="243273E7" w:rsidR="007B05D5" w:rsidRDefault="007B05D5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Housing Authorities annual plan and admin plan</w:t>
            </w:r>
          </w:p>
          <w:p w14:paraId="3E951BB1" w14:textId="77777777" w:rsidR="007B05D5" w:rsidRPr="0009291C" w:rsidRDefault="007B05D5" w:rsidP="007B05D5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8977AE2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Commitment with both public and private sector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develop solutions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meet current and projected need.</w:t>
            </w:r>
          </w:p>
          <w:p w14:paraId="54EF6D3D" w14:textId="228E1CCB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Rapid Exit Unit</w:t>
            </w:r>
            <w:r w:rsidR="007B24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Goal</w:t>
            </w:r>
          </w:p>
          <w:p w14:paraId="003E9E32" w14:textId="2553A3C9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RRH Uni</w:t>
            </w:r>
            <w:r w:rsidR="007B2490">
              <w:rPr>
                <w:rFonts w:ascii="Times New Roman" w:hAnsi="Times New Roman"/>
                <w:color w:val="auto"/>
                <w:sz w:val="24"/>
                <w:szCs w:val="24"/>
              </w:rPr>
              <w:t>t Goal</w:t>
            </w:r>
          </w:p>
          <w:p w14:paraId="7D47A041" w14:textId="350B998C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PSH Unit</w:t>
            </w:r>
            <w:r w:rsidR="007B24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Goal</w:t>
            </w:r>
          </w:p>
          <w:p w14:paraId="113408FA" w14:textId="77777777" w:rsidR="005861E4" w:rsidRDefault="005861E4" w:rsidP="005861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FDBD161" w14:textId="144926AE" w:rsidR="0009291C" w:rsidRPr="005861E4" w:rsidRDefault="0009291C" w:rsidP="005861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61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Educate and support </w:t>
            </w:r>
            <w:r w:rsidRPr="005861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landlords</w:t>
            </w:r>
            <w:r w:rsidRPr="005861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around key issues of housing people exiting homelessness.</w:t>
            </w:r>
          </w:p>
          <w:p w14:paraId="6EFC5086" w14:textId="5E9AF297" w:rsid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Establish Landlord Engagement program</w:t>
            </w:r>
          </w:p>
          <w:p w14:paraId="79596AD6" w14:textId="64596EA5" w:rsidR="005861E4" w:rsidRPr="005861E4" w:rsidRDefault="005861E4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61E4">
              <w:rPr>
                <w:rFonts w:ascii="Times New Roman" w:hAnsi="Times New Roman"/>
                <w:color w:val="7030A0"/>
                <w:sz w:val="24"/>
                <w:szCs w:val="24"/>
              </w:rPr>
              <w:t>Coordinated efforts with landlords for homeless prevention</w:t>
            </w:r>
          </w:p>
          <w:p w14:paraId="60AA2029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Property management track within case management institute</w:t>
            </w:r>
          </w:p>
          <w:p w14:paraId="635E2F14" w14:textId="77777777" w:rsidR="005861E4" w:rsidRDefault="005861E4" w:rsidP="005861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9A0ABEB" w14:textId="32A447AB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Increase healthy and thriving communities that are affordable and accessible.</w:t>
            </w:r>
          </w:p>
          <w:p w14:paraId="23F04D36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Determine baseline data regarding current stock</w:t>
            </w:r>
          </w:p>
          <w:p w14:paraId="54CEC764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Pipeline list</w:t>
            </w:r>
          </w:p>
          <w:p w14:paraId="1BC418B4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Existing list</w:t>
            </w:r>
          </w:p>
          <w:p w14:paraId="4CF46EE8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Sunset dates and impact</w:t>
            </w:r>
          </w:p>
          <w:p w14:paraId="584F98FD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Create dashboard to understand units + services </w:t>
            </w:r>
          </w:p>
          <w:p w14:paraId="00AD1288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Map out opportunities where housing might be possible (zoned correctly, neighborhood buy in, etc.)</w:t>
            </w:r>
          </w:p>
          <w:p w14:paraId="7032772A" w14:textId="77777777" w:rsidR="005861E4" w:rsidRDefault="005861E4" w:rsidP="005861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AAC9F1C" w14:textId="56D62411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Build bridges between organizations and key institutions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increase partnership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cooperation</w:t>
            </w:r>
            <w:proofErr w:type="gramEnd"/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action around affordable housing in our community.</w:t>
            </w:r>
          </w:p>
          <w:p w14:paraId="1B60B564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Map out who is currently involved and how</w:t>
            </w:r>
          </w:p>
          <w:p w14:paraId="681B6F7E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Identify giving opportunities</w:t>
            </w:r>
          </w:p>
          <w:p w14:paraId="7F9112C4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Determine and inform about best ways to help</w:t>
            </w:r>
          </w:p>
        </w:tc>
        <w:tc>
          <w:tcPr>
            <w:tcW w:w="3024" w:type="dxa"/>
          </w:tcPr>
          <w:p w14:paraId="7B89F79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76EB540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3D02C4F1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316F1E69" w14:textId="4E1FA808" w:rsidR="005861E4" w:rsidRPr="005861E4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7030A0"/>
              </w:rPr>
            </w:pPr>
            <w:r w:rsidRPr="005861E4">
              <w:rPr>
                <w:rFonts w:ascii="Times New Roman" w:hAnsi="Times New Roman"/>
                <w:bCs/>
                <w:color w:val="7030A0"/>
              </w:rPr>
              <w:t xml:space="preserve">1a. </w:t>
            </w:r>
            <w:r w:rsidR="005861E4" w:rsidRPr="005861E4">
              <w:rPr>
                <w:rFonts w:ascii="Times New Roman" w:hAnsi="Times New Roman"/>
                <w:bCs/>
                <w:color w:val="7030A0"/>
              </w:rPr>
              <w:t>All jurisdictions/TCHC</w:t>
            </w:r>
          </w:p>
          <w:p w14:paraId="14BAF9D7" w14:textId="1155C92A" w:rsidR="004C5A08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1b. </w:t>
            </w:r>
            <w:r w:rsidR="0009291C" w:rsidRPr="0009291C">
              <w:rPr>
                <w:rFonts w:ascii="Times New Roman" w:hAnsi="Times New Roman"/>
                <w:bCs/>
                <w:color w:val="auto"/>
              </w:rPr>
              <w:t>CFW</w:t>
            </w:r>
          </w:p>
          <w:p w14:paraId="2E4A20E7" w14:textId="1D87A25D" w:rsidR="0009291C" w:rsidRDefault="004C5A08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1b. Arlington</w:t>
            </w:r>
          </w:p>
          <w:p w14:paraId="776C9024" w14:textId="0B10A73B" w:rsidR="004C5A08" w:rsidRDefault="004C5A08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1c. All jurisdictions</w:t>
            </w:r>
          </w:p>
          <w:p w14:paraId="5D2CFF1E" w14:textId="77777777" w:rsidR="007B05D5" w:rsidRDefault="007B05D5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1d. FWHS/AHA/</w:t>
            </w:r>
          </w:p>
          <w:p w14:paraId="18EC35C3" w14:textId="17381291" w:rsidR="007B05D5" w:rsidRPr="0009291C" w:rsidRDefault="007B05D5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TCHA/TCHC</w:t>
            </w:r>
          </w:p>
          <w:p w14:paraId="6CDCFF1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5536583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64214E03" w14:textId="77777777" w:rsidR="007B2490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2a. TCHC</w:t>
            </w:r>
            <w:r w:rsidR="007B2490">
              <w:rPr>
                <w:rFonts w:ascii="Times New Roman" w:hAnsi="Times New Roman"/>
                <w:bCs/>
                <w:color w:val="auto"/>
              </w:rPr>
              <w:t>/ CFW</w:t>
            </w:r>
          </w:p>
          <w:p w14:paraId="3CC42EF2" w14:textId="54CCD348" w:rsidR="0009291C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2b. Housing Committee- Roadmap</w:t>
            </w:r>
          </w:p>
          <w:p w14:paraId="03DF0A84" w14:textId="77A384EA" w:rsidR="007B2490" w:rsidRPr="0009291C" w:rsidRDefault="0009291C" w:rsidP="007B2490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</w:t>
            </w:r>
            <w:r w:rsidR="007B2490">
              <w:rPr>
                <w:rFonts w:ascii="Times New Roman" w:hAnsi="Times New Roman"/>
                <w:bCs/>
                <w:color w:val="auto"/>
              </w:rPr>
              <w:t>c</w:t>
            </w:r>
            <w:r w:rsidRPr="0009291C">
              <w:rPr>
                <w:rFonts w:ascii="Times New Roman" w:hAnsi="Times New Roman"/>
                <w:bCs/>
                <w:color w:val="auto"/>
              </w:rPr>
              <w:t xml:space="preserve">. </w:t>
            </w:r>
            <w:r w:rsidR="007B2490">
              <w:rPr>
                <w:rFonts w:ascii="Times New Roman" w:hAnsi="Times New Roman"/>
                <w:bCs/>
                <w:color w:val="auto"/>
              </w:rPr>
              <w:t>CFW/Housing Committee- Roadmap</w:t>
            </w:r>
          </w:p>
          <w:p w14:paraId="4D49DCE5" w14:textId="6F905A1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0FDE2EDB" w14:textId="59B84812" w:rsidR="007B2490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0DB1C371" w14:textId="77777777" w:rsidR="007B2490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2B3E18F0" w14:textId="572EEE0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3a. TCHC</w:t>
            </w:r>
          </w:p>
          <w:p w14:paraId="3E6F8267" w14:textId="342551A3" w:rsidR="007B2490" w:rsidRPr="005861E4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7030A0"/>
              </w:rPr>
            </w:pPr>
            <w:r w:rsidRPr="005861E4">
              <w:rPr>
                <w:rFonts w:ascii="Times New Roman" w:hAnsi="Times New Roman"/>
                <w:bCs/>
                <w:color w:val="7030A0"/>
              </w:rPr>
              <w:t>3b. TCHC</w:t>
            </w:r>
            <w:r w:rsidR="005861E4">
              <w:rPr>
                <w:rFonts w:ascii="Times New Roman" w:hAnsi="Times New Roman"/>
                <w:bCs/>
                <w:color w:val="7030A0"/>
              </w:rPr>
              <w:t>/Housing Committee</w:t>
            </w:r>
          </w:p>
          <w:p w14:paraId="084F83DC" w14:textId="28C388DE" w:rsidR="0009291C" w:rsidRPr="0009291C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3c. TCHC</w:t>
            </w:r>
          </w:p>
          <w:p w14:paraId="6D824C2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AAFC3EA" w14:textId="70666584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35173FD" w14:textId="06DB6E48" w:rsidR="005861E4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B226A91" w14:textId="16B9B9AD" w:rsidR="005861E4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E14E50E" w14:textId="77777777" w:rsidR="005861E4" w:rsidRPr="0009291C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03FBC2C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CFB87F2" w14:textId="77777777" w:rsidR="005861E4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4853EDC9" w14:textId="77777777" w:rsidR="005861E4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C6AF1F3" w14:textId="089B4933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4</w:t>
            </w:r>
            <w:r w:rsidR="007B2490">
              <w:rPr>
                <w:rFonts w:ascii="Times New Roman" w:hAnsi="Times New Roman"/>
                <w:color w:val="auto"/>
              </w:rPr>
              <w:t>a. Housing Committee</w:t>
            </w:r>
          </w:p>
          <w:p w14:paraId="109FC408" w14:textId="5484AD52" w:rsidR="007B2490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4b. TCHC/Housing Committee</w:t>
            </w:r>
          </w:p>
          <w:p w14:paraId="00FA0AB8" w14:textId="604884DF" w:rsidR="007B2490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4c. Housing Committee/CFW</w:t>
            </w:r>
          </w:p>
          <w:p w14:paraId="5DD0EBF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2F84F59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7B08D82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1D5953A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06EB989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1748DD8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1673844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C14A43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EEC1426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7013962B" w14:textId="77777777" w:rsidR="005861E4" w:rsidRDefault="005861E4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96E26A0" w14:textId="5B12820A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5</w:t>
            </w:r>
            <w:r w:rsidR="007B2490">
              <w:rPr>
                <w:rFonts w:ascii="Times New Roman" w:hAnsi="Times New Roman"/>
                <w:color w:val="auto"/>
              </w:rPr>
              <w:t>a. Housing Committee</w:t>
            </w:r>
          </w:p>
          <w:p w14:paraId="37830CDB" w14:textId="77777777" w:rsidR="007B2490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5b. New Leaf/CBC/FWHS/CFW</w:t>
            </w:r>
          </w:p>
          <w:p w14:paraId="31CDB6C5" w14:textId="125AE8B9" w:rsidR="007B2490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5c. New Leaf/CBC/FWHS/CFW</w:t>
            </w:r>
          </w:p>
        </w:tc>
        <w:tc>
          <w:tcPr>
            <w:tcW w:w="2636" w:type="dxa"/>
          </w:tcPr>
          <w:p w14:paraId="3BE9698D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lastRenderedPageBreak/>
              <w:t>HUD RRH Dollars</w:t>
            </w:r>
          </w:p>
          <w:p w14:paraId="048312BA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HUD PSH Dollars</w:t>
            </w:r>
          </w:p>
          <w:p w14:paraId="33722E81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ESG</w:t>
            </w:r>
          </w:p>
          <w:p w14:paraId="3E6EE8E6" w14:textId="6F4D9DB3" w:rsid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CFW DH</w:t>
            </w:r>
          </w:p>
          <w:p w14:paraId="0FA7D231" w14:textId="7C51E345" w:rsidR="005861E4" w:rsidRPr="005861E4" w:rsidRDefault="005861E4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7030A0"/>
              </w:rPr>
            </w:pPr>
            <w:r w:rsidRPr="005861E4">
              <w:rPr>
                <w:rFonts w:ascii="Times New Roman" w:hAnsi="Times New Roman"/>
                <w:bCs/>
                <w:color w:val="7030A0"/>
              </w:rPr>
              <w:t>CARES Act funding</w:t>
            </w:r>
          </w:p>
          <w:p w14:paraId="3FE997D2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Housing Authorities HCV vouchers</w:t>
            </w:r>
          </w:p>
          <w:p w14:paraId="7F722C1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ind w:left="246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09291C" w:rsidRPr="0009291C" w14:paraId="16B08269" w14:textId="77777777" w:rsidTr="00EC6186">
        <w:tblPrEx>
          <w:jc w:val="center"/>
        </w:tblPrEx>
        <w:trPr>
          <w:jc w:val="center"/>
        </w:trPr>
        <w:tc>
          <w:tcPr>
            <w:tcW w:w="10214" w:type="dxa"/>
            <w:gridSpan w:val="3"/>
            <w:shd w:val="clear" w:color="auto" w:fill="E7E6E6" w:themeFill="background2"/>
          </w:tcPr>
          <w:p w14:paraId="7A908E50" w14:textId="77777777" w:rsidR="0009291C" w:rsidRPr="0009291C" w:rsidRDefault="0009291C" w:rsidP="00EC6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09291C" w14:paraId="15160631" w14:textId="77777777" w:rsidTr="00EC6186">
        <w:tblPrEx>
          <w:jc w:val="center"/>
        </w:tblPrEx>
        <w:trPr>
          <w:jc w:val="center"/>
        </w:trPr>
        <w:tc>
          <w:tcPr>
            <w:tcW w:w="10214" w:type="dxa"/>
            <w:gridSpan w:val="3"/>
          </w:tcPr>
          <w:p w14:paraId="0C87A6A0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State of the Homeless Address</w:t>
            </w:r>
          </w:p>
          <w:p w14:paraId="4B100F9B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Annual System Need Analysis</w:t>
            </w:r>
          </w:p>
          <w:p w14:paraId="42339216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Dashboard Progress Report</w:t>
            </w:r>
          </w:p>
          <w:p w14:paraId="4F783B98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Occupancy Rates</w:t>
            </w:r>
          </w:p>
          <w:p w14:paraId="52931BBF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Turnover Rates</w:t>
            </w:r>
          </w:p>
          <w:p w14:paraId="709C4CF2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Pipeline report</w:t>
            </w:r>
          </w:p>
          <w:p w14:paraId="3740C298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# Landlords Engaged</w:t>
            </w:r>
          </w:p>
          <w:p w14:paraId="4A762399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Inflows/Outflows</w:t>
            </w:r>
          </w:p>
          <w:p w14:paraId="16F3D5D8" w14:textId="77777777" w:rsid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# Vouchers</w:t>
            </w:r>
          </w:p>
          <w:p w14:paraId="31409161" w14:textId="13E555F4" w:rsidR="007B2490" w:rsidRPr="0009291C" w:rsidRDefault="007B2490" w:rsidP="007B2490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1" w:hanging="34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Roadmap of Project Goals</w:t>
            </w:r>
          </w:p>
        </w:tc>
      </w:tr>
      <w:tr w:rsidR="0009291C" w:rsidRPr="0009291C" w14:paraId="34A35703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  <w:shd w:val="clear" w:color="auto" w:fill="E7E6E6" w:themeFill="background2"/>
          </w:tcPr>
          <w:p w14:paraId="08F83203" w14:textId="210B2C79" w:rsidR="0009291C" w:rsidRPr="0009291C" w:rsidRDefault="00A52A14" w:rsidP="00EC6186">
            <w:pPr>
              <w:pStyle w:val="Default"/>
              <w:ind w:left="540" w:hanging="54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Outcomes</w:t>
            </w:r>
          </w:p>
        </w:tc>
      </w:tr>
      <w:tr w:rsidR="0009291C" w:rsidRPr="0009291C" w14:paraId="44D593F7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</w:tcPr>
          <w:p w14:paraId="794DD139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RRH units</w:t>
            </w:r>
          </w:p>
          <w:p w14:paraId="39606E52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PSH units</w:t>
            </w:r>
          </w:p>
          <w:p w14:paraId="437507F2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occupancy rates</w:t>
            </w:r>
          </w:p>
          <w:p w14:paraId="7BBEA5AD" w14:textId="3A74D5F9" w:rsid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landlords accepting vouchers</w:t>
            </w:r>
          </w:p>
          <w:p w14:paraId="2F419018" w14:textId="0AE6CB55" w:rsidR="005861E4" w:rsidRPr="005861E4" w:rsidRDefault="005861E4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7030A0"/>
                <w14:ligatures w14:val="none"/>
              </w:rPr>
            </w:pPr>
            <w:r w:rsidRPr="005861E4">
              <w:rPr>
                <w:rFonts w:ascii="Times New Roman" w:hAnsi="Times New Roman"/>
                <w:bCs/>
                <w:color w:val="7030A0"/>
                <w14:ligatures w14:val="none"/>
              </w:rPr>
              <w:t xml:space="preserve">Increase number of landlord partnerships with </w:t>
            </w:r>
            <w:proofErr w:type="spellStart"/>
            <w:r w:rsidRPr="005861E4">
              <w:rPr>
                <w:rFonts w:ascii="Times New Roman" w:hAnsi="Times New Roman"/>
                <w:bCs/>
                <w:color w:val="7030A0"/>
                <w14:ligatures w14:val="none"/>
              </w:rPr>
              <w:t>CoC</w:t>
            </w:r>
            <w:proofErr w:type="spellEnd"/>
          </w:p>
          <w:p w14:paraId="5BE6EB16" w14:textId="77777777" w:rsidR="0009291C" w:rsidRPr="0009291C" w:rsidRDefault="0009291C" w:rsidP="00EC6186">
            <w:pPr>
              <w:widowControl w:val="0"/>
              <w:rPr>
                <w:rFonts w:ascii="Times New Roman" w:hAnsi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09291C" w:rsidRPr="0009291C" w14:paraId="4C05A707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509A56ED" w14:textId="77777777" w:rsidR="0009291C" w:rsidRPr="0009291C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:color w:val="auto"/>
                <w14:ligatures w14:val="none"/>
              </w:rPr>
            </w:pPr>
            <w:proofErr w:type="spellStart"/>
            <w:r w:rsidRPr="0009291C">
              <w:rPr>
                <w:rFonts w:ascii="Times New Roman" w:hAnsi="Times New Roman"/>
                <w:b/>
                <w:bCs/>
                <w:color w:val="auto"/>
                <w14:ligatures w14:val="none"/>
              </w:rPr>
              <w:t>CoC</w:t>
            </w:r>
            <w:proofErr w:type="spellEnd"/>
            <w:r w:rsidRPr="0009291C">
              <w:rPr>
                <w:rFonts w:ascii="Times New Roman" w:hAnsi="Times New Roman"/>
                <w:b/>
                <w:bCs/>
                <w:color w:val="auto"/>
                <w14:ligatures w14:val="none"/>
              </w:rPr>
              <w:t xml:space="preserve"> Committee Jurisdiction: Housing</w:t>
            </w:r>
          </w:p>
        </w:tc>
      </w:tr>
    </w:tbl>
    <w:p w14:paraId="4DAC1526" w14:textId="38972B91" w:rsidR="0009291C" w:rsidRPr="0009291C" w:rsidRDefault="0009291C" w:rsidP="0055206D">
      <w:pPr>
        <w:rPr>
          <w:rFonts w:ascii="Times New Roman" w:hAnsi="Times New Roman"/>
          <w:sz w:val="24"/>
          <w:szCs w:val="24"/>
        </w:rPr>
      </w:pPr>
    </w:p>
    <w:sectPr w:rsidR="0009291C" w:rsidRP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C8E1" w14:textId="77777777" w:rsidR="00B90304" w:rsidRDefault="00B90304" w:rsidP="0009291C">
      <w:pPr>
        <w:spacing w:after="0" w:line="240" w:lineRule="auto"/>
      </w:pPr>
      <w:r>
        <w:separator/>
      </w:r>
    </w:p>
  </w:endnote>
  <w:endnote w:type="continuationSeparator" w:id="0">
    <w:p w14:paraId="1344B69F" w14:textId="77777777" w:rsidR="00B90304" w:rsidRDefault="00B90304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CDDA" w14:textId="77777777" w:rsidR="00B90304" w:rsidRDefault="00B90304" w:rsidP="0009291C">
      <w:pPr>
        <w:spacing w:after="0" w:line="240" w:lineRule="auto"/>
      </w:pPr>
      <w:r>
        <w:separator/>
      </w:r>
    </w:p>
  </w:footnote>
  <w:footnote w:type="continuationSeparator" w:id="0">
    <w:p w14:paraId="212A11D5" w14:textId="77777777" w:rsidR="00B90304" w:rsidRDefault="00B90304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F39" w14:textId="68BA1230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5120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755B6"/>
    <w:rsid w:val="0009291C"/>
    <w:rsid w:val="000F1F36"/>
    <w:rsid w:val="00115A17"/>
    <w:rsid w:val="003500D8"/>
    <w:rsid w:val="0047404B"/>
    <w:rsid w:val="004C5A08"/>
    <w:rsid w:val="005318DB"/>
    <w:rsid w:val="0055206D"/>
    <w:rsid w:val="005861E4"/>
    <w:rsid w:val="0060716D"/>
    <w:rsid w:val="00683F48"/>
    <w:rsid w:val="007B05D5"/>
    <w:rsid w:val="007B2490"/>
    <w:rsid w:val="007D2C43"/>
    <w:rsid w:val="009746FE"/>
    <w:rsid w:val="00A52A14"/>
    <w:rsid w:val="00B5240F"/>
    <w:rsid w:val="00B90304"/>
    <w:rsid w:val="00C96C43"/>
    <w:rsid w:val="00CE17C9"/>
    <w:rsid w:val="00DB2587"/>
    <w:rsid w:val="00E017E1"/>
    <w:rsid w:val="00EB797F"/>
    <w:rsid w:val="00EC5475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6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2005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Lauren King</cp:lastModifiedBy>
  <cp:revision>2</cp:revision>
  <cp:lastPrinted>2019-05-14T14:27:00Z</cp:lastPrinted>
  <dcterms:created xsi:type="dcterms:W3CDTF">2020-04-25T20:36:00Z</dcterms:created>
  <dcterms:modified xsi:type="dcterms:W3CDTF">2020-04-25T20:36:00Z</dcterms:modified>
</cp:coreProperties>
</file>