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9CC7" w14:textId="77777777" w:rsidR="000C1632" w:rsidRPr="00FF77EE" w:rsidRDefault="000C1632" w:rsidP="000C1632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2D557A9A" w14:textId="14240989" w:rsidR="000C1632" w:rsidRPr="00AF624E" w:rsidRDefault="000C1632" w:rsidP="000C1632">
      <w:r>
        <w:t>1st</w:t>
      </w:r>
      <w:r w:rsidRPr="00AF624E">
        <w:t xml:space="preserve"> </w:t>
      </w:r>
      <w:r>
        <w:t>Thursday</w:t>
      </w:r>
      <w:r w:rsidRPr="00AF624E">
        <w:t xml:space="preserve"> of every Month </w:t>
      </w:r>
      <w:r>
        <w:t>@3pm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C1632" w:rsidRPr="00AF624E" w14:paraId="0ED8A18A" w14:textId="77777777" w:rsidTr="00CA04B8">
        <w:tc>
          <w:tcPr>
            <w:tcW w:w="3116" w:type="dxa"/>
          </w:tcPr>
          <w:p w14:paraId="434D2689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01CC1F47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0C1632" w:rsidRPr="00FF77EE" w14:paraId="7056FB21" w14:textId="77777777" w:rsidTr="00CA04B8">
        <w:tc>
          <w:tcPr>
            <w:tcW w:w="3116" w:type="dxa"/>
          </w:tcPr>
          <w:p w14:paraId="22F3D473" w14:textId="6D57834D" w:rsidR="000C1632" w:rsidRPr="00AF624E" w:rsidRDefault="007B6603" w:rsidP="00CA04B8">
            <w:r>
              <w:t>May 7, 2020</w:t>
            </w:r>
          </w:p>
        </w:tc>
        <w:tc>
          <w:tcPr>
            <w:tcW w:w="3117" w:type="dxa"/>
          </w:tcPr>
          <w:p w14:paraId="09BE9B42" w14:textId="2AF312BB" w:rsidR="000C1632" w:rsidRPr="00AF624E" w:rsidRDefault="007B6603" w:rsidP="00CA04B8">
            <w:r>
              <w:t>June 4, 2020</w:t>
            </w:r>
          </w:p>
        </w:tc>
      </w:tr>
    </w:tbl>
    <w:p w14:paraId="50746600" w14:textId="6A4853B3" w:rsidR="00507850" w:rsidRDefault="00507850" w:rsidP="00507850">
      <w:pPr>
        <w:pStyle w:val="Heading2"/>
      </w:pPr>
    </w:p>
    <w:p w14:paraId="420925D1" w14:textId="2D6CE193" w:rsidR="0000466D" w:rsidRDefault="4CBFAD88" w:rsidP="0000466D">
      <w:pPr>
        <w:pStyle w:val="Heading2"/>
      </w:pPr>
      <w:r>
        <w:t>Report</w:t>
      </w:r>
    </w:p>
    <w:p w14:paraId="58B0D546" w14:textId="38C3F60D" w:rsidR="0007449B" w:rsidRDefault="007459A2" w:rsidP="000744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</w:t>
      </w:r>
      <w:r w:rsidR="00265934">
        <w:rPr>
          <w:rFonts w:cstheme="minorHAnsi"/>
          <w:sz w:val="24"/>
          <w:szCs w:val="24"/>
        </w:rPr>
        <w:t xml:space="preserve"> met </w:t>
      </w:r>
      <w:r w:rsidR="008A5603">
        <w:rPr>
          <w:rFonts w:cstheme="minorHAnsi"/>
          <w:sz w:val="24"/>
          <w:szCs w:val="24"/>
        </w:rPr>
        <w:t xml:space="preserve">on </w:t>
      </w:r>
      <w:r w:rsidR="007B6603">
        <w:rPr>
          <w:rFonts w:cstheme="minorHAnsi"/>
          <w:sz w:val="24"/>
          <w:szCs w:val="24"/>
        </w:rPr>
        <w:t>May 7, 2020. The committee discussed the following:</w:t>
      </w:r>
    </w:p>
    <w:p w14:paraId="50C3295D" w14:textId="3FC4B257" w:rsidR="007B6603" w:rsidRDefault="007B6603" w:rsidP="007B6603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Introduction of members and overview of responsibilities</w:t>
      </w:r>
    </w:p>
    <w:p w14:paraId="0A32E06F" w14:textId="0FD7C8CD" w:rsidR="007B6603" w:rsidRPr="007B6603" w:rsidRDefault="007B6603" w:rsidP="007B6603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Overview of State ESG competition: </w:t>
      </w:r>
      <w:r w:rsidRPr="007B6603">
        <w:rPr>
          <w:sz w:val="24"/>
          <w:szCs w:val="24"/>
        </w:rPr>
        <w:t>Tentative Timeline</w:t>
      </w:r>
    </w:p>
    <w:p w14:paraId="643F08A2" w14:textId="4AD7D592" w:rsidR="007B6603" w:rsidRPr="007B6603" w:rsidRDefault="007B6603" w:rsidP="007B6603">
      <w:pPr>
        <w:pStyle w:val="ListParagraph"/>
        <w:numPr>
          <w:ilvl w:val="1"/>
          <w:numId w:val="24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TX-601 receiving approximately $1.01M</w:t>
      </w:r>
    </w:p>
    <w:p w14:paraId="25F3AA44" w14:textId="77777777" w:rsidR="007B6603" w:rsidRPr="007B6603" w:rsidRDefault="007B6603" w:rsidP="007B6603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7B6603" w:rsidRPr="000D0A84" w14:paraId="14728345" w14:textId="77777777" w:rsidTr="00C12881">
        <w:trPr>
          <w:trHeight w:val="312"/>
        </w:trPr>
        <w:tc>
          <w:tcPr>
            <w:tcW w:w="7735" w:type="dxa"/>
            <w:noWrap/>
            <w:hideMark/>
          </w:tcPr>
          <w:p w14:paraId="5CD8B0B4" w14:textId="77777777" w:rsidR="007B6603" w:rsidRPr="000D0A84" w:rsidRDefault="007B6603" w:rsidP="00C128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A84">
              <w:rPr>
                <w:rFonts w:ascii="Times New Roman" w:hAnsi="Times New Roman"/>
                <w:b/>
                <w:bCs/>
                <w:sz w:val="24"/>
                <w:szCs w:val="24"/>
              </w:rPr>
              <w:t>Action/ Deadline/ Event</w:t>
            </w:r>
          </w:p>
        </w:tc>
        <w:tc>
          <w:tcPr>
            <w:tcW w:w="1615" w:type="dxa"/>
            <w:noWrap/>
            <w:hideMark/>
          </w:tcPr>
          <w:p w14:paraId="7FFFD3EF" w14:textId="77777777" w:rsidR="007B6603" w:rsidRPr="000D0A84" w:rsidRDefault="007B6603" w:rsidP="00C128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A84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7B6603" w:rsidRPr="000D0A84" w14:paraId="48F1740B" w14:textId="77777777" w:rsidTr="00C12881">
        <w:trPr>
          <w:trHeight w:val="312"/>
        </w:trPr>
        <w:tc>
          <w:tcPr>
            <w:tcW w:w="7735" w:type="dxa"/>
          </w:tcPr>
          <w:p w14:paraId="0822A2E5" w14:textId="77777777" w:rsidR="007B6603" w:rsidRDefault="007B6603" w:rsidP="00C12881">
            <w:pPr>
              <w:rPr>
                <w:rFonts w:ascii="Times New Roman" w:hAnsi="Times New Roman"/>
                <w:sz w:val="24"/>
                <w:szCs w:val="24"/>
              </w:rPr>
            </w:pPr>
            <w:r w:rsidRPr="00C536C7">
              <w:rPr>
                <w:rFonts w:ascii="Times New Roman" w:hAnsi="Times New Roman"/>
                <w:b/>
                <w:bCs/>
                <w:sz w:val="24"/>
                <w:szCs w:val="24"/>
              </w:rPr>
              <w:t>Notify Community of Upcoming Competition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Describe upcoming competition information and important dates in community notification </w:t>
            </w:r>
          </w:p>
        </w:tc>
        <w:tc>
          <w:tcPr>
            <w:tcW w:w="1615" w:type="dxa"/>
            <w:noWrap/>
          </w:tcPr>
          <w:p w14:paraId="33CFE0D7" w14:textId="77777777" w:rsidR="007B6603" w:rsidRPr="000D0A84" w:rsidRDefault="007B6603" w:rsidP="00C128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18, 2020</w:t>
            </w:r>
          </w:p>
        </w:tc>
      </w:tr>
      <w:tr w:rsidR="007B6603" w:rsidRPr="000D0A84" w14:paraId="02B84B15" w14:textId="77777777" w:rsidTr="00C12881">
        <w:trPr>
          <w:trHeight w:val="312"/>
        </w:trPr>
        <w:tc>
          <w:tcPr>
            <w:tcW w:w="7735" w:type="dxa"/>
          </w:tcPr>
          <w:p w14:paraId="71FD9EF6" w14:textId="77777777" w:rsidR="007B6603" w:rsidRPr="000D0A84" w:rsidRDefault="007B6603" w:rsidP="00C12881">
            <w:pPr>
              <w:rPr>
                <w:rFonts w:ascii="Times New Roman" w:hAnsi="Times New Roman"/>
                <w:sz w:val="24"/>
                <w:szCs w:val="24"/>
              </w:rPr>
            </w:pPr>
            <w:r w:rsidRPr="00C536C7">
              <w:rPr>
                <w:rFonts w:ascii="Times New Roman" w:hAnsi="Times New Roman"/>
                <w:b/>
                <w:bCs/>
                <w:sz w:val="24"/>
                <w:szCs w:val="24"/>
              </w:rPr>
              <w:t>Local Competition Opens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TCHC sends full RFP to community and opens the local competition </w:t>
            </w:r>
          </w:p>
        </w:tc>
        <w:tc>
          <w:tcPr>
            <w:tcW w:w="1615" w:type="dxa"/>
            <w:noWrap/>
          </w:tcPr>
          <w:p w14:paraId="29C842D2" w14:textId="77777777" w:rsidR="007B6603" w:rsidRPr="000D0A84" w:rsidRDefault="007B6603" w:rsidP="00C128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A84">
              <w:rPr>
                <w:rFonts w:ascii="Times New Roman" w:hAnsi="Times New Roman"/>
                <w:sz w:val="24"/>
                <w:szCs w:val="24"/>
              </w:rPr>
              <w:t xml:space="preserve">May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D0A84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6603" w:rsidRPr="000D0A84" w14:paraId="7C473468" w14:textId="77777777" w:rsidTr="00C12881">
        <w:trPr>
          <w:trHeight w:val="312"/>
        </w:trPr>
        <w:tc>
          <w:tcPr>
            <w:tcW w:w="7735" w:type="dxa"/>
          </w:tcPr>
          <w:p w14:paraId="73252178" w14:textId="77777777" w:rsidR="007B6603" w:rsidRPr="000D0A84" w:rsidRDefault="007B6603" w:rsidP="00C12881">
            <w:pPr>
              <w:rPr>
                <w:rFonts w:ascii="Times New Roman" w:hAnsi="Times New Roman"/>
                <w:sz w:val="24"/>
                <w:szCs w:val="24"/>
              </w:rPr>
            </w:pPr>
            <w:r w:rsidRPr="00C536C7">
              <w:rPr>
                <w:rFonts w:ascii="Times New Roman" w:hAnsi="Times New Roman"/>
                <w:b/>
                <w:bCs/>
                <w:sz w:val="24"/>
                <w:szCs w:val="24"/>
              </w:rPr>
              <w:t>Local Competition Closes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All applications due to TCHC by this date</w:t>
            </w:r>
          </w:p>
        </w:tc>
        <w:tc>
          <w:tcPr>
            <w:tcW w:w="1615" w:type="dxa"/>
            <w:noWrap/>
          </w:tcPr>
          <w:p w14:paraId="7281E550" w14:textId="77777777" w:rsidR="007B6603" w:rsidRPr="000D0A84" w:rsidRDefault="007B6603" w:rsidP="00C128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A84">
              <w:rPr>
                <w:rFonts w:ascii="Times New Roman" w:hAnsi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D0A84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6603" w:rsidRPr="000D0A84" w14:paraId="2E7D3D51" w14:textId="77777777" w:rsidTr="00C12881">
        <w:trPr>
          <w:trHeight w:val="312"/>
        </w:trPr>
        <w:tc>
          <w:tcPr>
            <w:tcW w:w="7735" w:type="dxa"/>
          </w:tcPr>
          <w:p w14:paraId="52B26DD8" w14:textId="77777777" w:rsidR="007B6603" w:rsidRPr="00DC4CCC" w:rsidRDefault="007B6603" w:rsidP="00C12881">
            <w:pPr>
              <w:rPr>
                <w:rFonts w:ascii="Times New Roman" w:hAnsi="Times New Roman"/>
                <w:sz w:val="24"/>
                <w:szCs w:val="24"/>
              </w:rPr>
            </w:pPr>
            <w:r w:rsidRPr="007B6603">
              <w:rPr>
                <w:rFonts w:ascii="Times New Roman" w:hAnsi="Times New Roman"/>
                <w:b/>
                <w:bCs/>
                <w:sz w:val="24"/>
                <w:szCs w:val="24"/>
              </w:rPr>
              <w:t>Online Training for Allocations Committee/Application Handoff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TCHC will conduct brief training on how to review and score applications; Allocations members should send preliminary scores to TCHC before June 15 Allocations Meeting</w:t>
            </w:r>
          </w:p>
        </w:tc>
        <w:tc>
          <w:tcPr>
            <w:tcW w:w="1615" w:type="dxa"/>
            <w:noWrap/>
          </w:tcPr>
          <w:p w14:paraId="222CDF3F" w14:textId="77777777" w:rsidR="007B6603" w:rsidRPr="000D0A84" w:rsidRDefault="007B6603" w:rsidP="00C128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 9, 2020</w:t>
            </w:r>
          </w:p>
        </w:tc>
      </w:tr>
      <w:tr w:rsidR="007B6603" w:rsidRPr="008A6BDB" w14:paraId="195E73D4" w14:textId="77777777" w:rsidTr="00C12881">
        <w:trPr>
          <w:trHeight w:val="312"/>
        </w:trPr>
        <w:tc>
          <w:tcPr>
            <w:tcW w:w="7735" w:type="dxa"/>
          </w:tcPr>
          <w:p w14:paraId="15A62691" w14:textId="77777777" w:rsidR="007B6603" w:rsidRPr="007B6603" w:rsidRDefault="007B6603" w:rsidP="00C12881">
            <w:pPr>
              <w:rPr>
                <w:rFonts w:ascii="Times New Roman" w:hAnsi="Times New Roman"/>
                <w:sz w:val="24"/>
                <w:szCs w:val="24"/>
              </w:rPr>
            </w:pPr>
            <w:r w:rsidRPr="007B6603">
              <w:rPr>
                <w:rFonts w:ascii="Times New Roman" w:hAnsi="Times New Roman"/>
                <w:b/>
                <w:bCs/>
                <w:sz w:val="24"/>
                <w:szCs w:val="24"/>
              </w:rPr>
              <w:t>TCHC’s Allocations Committee meets</w:t>
            </w:r>
            <w:r w:rsidRPr="007B6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6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 finalize funding decisions – </w:t>
            </w:r>
            <w:r w:rsidRPr="007B6603">
              <w:rPr>
                <w:rFonts w:ascii="Times New Roman" w:hAnsi="Times New Roman"/>
                <w:sz w:val="24"/>
                <w:szCs w:val="24"/>
              </w:rPr>
              <w:t>Discuss scores and finalize which agencies will receive funding and at what amount</w:t>
            </w:r>
          </w:p>
        </w:tc>
        <w:tc>
          <w:tcPr>
            <w:tcW w:w="1615" w:type="dxa"/>
            <w:noWrap/>
          </w:tcPr>
          <w:p w14:paraId="22224FDC" w14:textId="77777777" w:rsidR="007B6603" w:rsidRPr="008A6BDB" w:rsidRDefault="007B6603" w:rsidP="00C128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BDB">
              <w:rPr>
                <w:rFonts w:ascii="Times New Roman" w:hAnsi="Times New Roman"/>
                <w:sz w:val="24"/>
                <w:szCs w:val="24"/>
              </w:rPr>
              <w:t>June 15, 2020</w:t>
            </w:r>
          </w:p>
        </w:tc>
      </w:tr>
      <w:tr w:rsidR="007B6603" w:rsidRPr="008A6BDB" w14:paraId="54185D95" w14:textId="77777777" w:rsidTr="00C12881">
        <w:trPr>
          <w:trHeight w:val="312"/>
        </w:trPr>
        <w:tc>
          <w:tcPr>
            <w:tcW w:w="7735" w:type="dxa"/>
          </w:tcPr>
          <w:p w14:paraId="578E5BBD" w14:textId="77777777" w:rsidR="007B6603" w:rsidRPr="008A6BDB" w:rsidRDefault="007B6603" w:rsidP="00C128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BDB">
              <w:rPr>
                <w:rFonts w:ascii="Times New Roman" w:hAnsi="Times New Roman"/>
                <w:b/>
                <w:bCs/>
                <w:sz w:val="24"/>
                <w:szCs w:val="24"/>
              </w:rPr>
              <w:t>TCHC submits funding recommendations to TDHCA</w:t>
            </w:r>
          </w:p>
        </w:tc>
        <w:tc>
          <w:tcPr>
            <w:tcW w:w="1615" w:type="dxa"/>
            <w:noWrap/>
          </w:tcPr>
          <w:p w14:paraId="0B6245B1" w14:textId="77777777" w:rsidR="007B6603" w:rsidRPr="008A6BDB" w:rsidRDefault="007B6603" w:rsidP="00C128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BDB">
              <w:rPr>
                <w:rFonts w:ascii="Times New Roman" w:hAnsi="Times New Roman"/>
                <w:sz w:val="24"/>
                <w:szCs w:val="24"/>
              </w:rPr>
              <w:t>June 16, 2020</w:t>
            </w:r>
          </w:p>
        </w:tc>
      </w:tr>
      <w:tr w:rsidR="007B6603" w:rsidRPr="000D0A84" w14:paraId="26E9CC62" w14:textId="77777777" w:rsidTr="00C12881">
        <w:trPr>
          <w:trHeight w:val="312"/>
        </w:trPr>
        <w:tc>
          <w:tcPr>
            <w:tcW w:w="7735" w:type="dxa"/>
          </w:tcPr>
          <w:p w14:paraId="45CB0581" w14:textId="77777777" w:rsidR="007B6603" w:rsidRPr="008A6BDB" w:rsidRDefault="007B6603" w:rsidP="00C128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BDB">
              <w:rPr>
                <w:rFonts w:ascii="Times New Roman" w:hAnsi="Times New Roman"/>
                <w:b/>
                <w:bCs/>
                <w:sz w:val="24"/>
                <w:szCs w:val="24"/>
              </w:rPr>
              <w:t>TDHCA presents recommendations to TDHCA Board</w:t>
            </w:r>
          </w:p>
        </w:tc>
        <w:tc>
          <w:tcPr>
            <w:tcW w:w="1615" w:type="dxa"/>
            <w:noWrap/>
          </w:tcPr>
          <w:p w14:paraId="189F00AE" w14:textId="77777777" w:rsidR="007B6603" w:rsidRDefault="007B6603" w:rsidP="00C128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BDB">
              <w:rPr>
                <w:rFonts w:ascii="Times New Roman" w:hAnsi="Times New Roman"/>
                <w:sz w:val="24"/>
                <w:szCs w:val="24"/>
              </w:rPr>
              <w:t>June 25, 2020</w:t>
            </w:r>
          </w:p>
        </w:tc>
      </w:tr>
    </w:tbl>
    <w:p w14:paraId="725295C7" w14:textId="23F9DA35" w:rsidR="007B6603" w:rsidRPr="00BC474D" w:rsidRDefault="007B6603" w:rsidP="007B6603">
      <w:pPr>
        <w:rPr>
          <w:sz w:val="24"/>
          <w:szCs w:val="24"/>
        </w:rPr>
      </w:pPr>
    </w:p>
    <w:p w14:paraId="4334F6CD" w14:textId="385D14C8" w:rsidR="007B6603" w:rsidRPr="00BC474D" w:rsidRDefault="00BC474D" w:rsidP="007B660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C474D">
        <w:rPr>
          <w:sz w:val="24"/>
          <w:szCs w:val="24"/>
        </w:rPr>
        <w:t xml:space="preserve">Discussion and approval of </w:t>
      </w:r>
      <w:r>
        <w:rPr>
          <w:sz w:val="24"/>
          <w:szCs w:val="24"/>
        </w:rPr>
        <w:t>FY2020 Project Ranking and Reallocation Policies (attached).</w:t>
      </w:r>
    </w:p>
    <w:p w14:paraId="36C9621E" w14:textId="3DA067B5" w:rsidR="00190627" w:rsidRPr="0007449B" w:rsidRDefault="00190627" w:rsidP="00196031">
      <w:pPr>
        <w:rPr>
          <w:rFonts w:cstheme="minorHAnsi"/>
          <w:sz w:val="24"/>
          <w:szCs w:val="24"/>
        </w:rPr>
      </w:pPr>
    </w:p>
    <w:p w14:paraId="55436418" w14:textId="4D66AF92" w:rsidR="0037037B" w:rsidRDefault="002A2684" w:rsidP="002A2684">
      <w:pPr>
        <w:pStyle w:val="Heading2"/>
      </w:pPr>
      <w:bookmarkStart w:id="0" w:name="_Hlk525539907"/>
      <w:r>
        <w:t>Action Items Completed</w:t>
      </w:r>
      <w:bookmarkEnd w:id="0"/>
    </w:p>
    <w:p w14:paraId="4EAE21FA" w14:textId="37A02410" w:rsidR="00BC474D" w:rsidRDefault="00BC474D" w:rsidP="00BC474D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Approved CoC Grant application Scorecard</w:t>
      </w:r>
    </w:p>
    <w:p w14:paraId="095A420D" w14:textId="277BDA0D" w:rsidR="00BC474D" w:rsidRDefault="00BC474D" w:rsidP="00BC474D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Approved CoC Grant application project ranking policy</w:t>
      </w:r>
    </w:p>
    <w:p w14:paraId="66A4921C" w14:textId="38106761" w:rsidR="00BC474D" w:rsidRPr="00A17C8D" w:rsidRDefault="00BC474D" w:rsidP="00BC474D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Approved CoC Grant application reallocation policy</w:t>
      </w:r>
    </w:p>
    <w:p w14:paraId="2A753560" w14:textId="77777777" w:rsidR="007F54AC" w:rsidRPr="007F54AC" w:rsidRDefault="007F54AC" w:rsidP="007F54AC"/>
    <w:p w14:paraId="2E0C826E" w14:textId="08E85CF9" w:rsidR="002A2684" w:rsidRDefault="002A2684" w:rsidP="002A2684">
      <w:pPr>
        <w:pStyle w:val="Heading2"/>
      </w:pPr>
      <w:r>
        <w:t>Recommendations to CoC Board</w:t>
      </w:r>
    </w:p>
    <w:p w14:paraId="2AF1465E" w14:textId="0A10EF4F" w:rsidR="00BC474D" w:rsidRPr="00BC474D" w:rsidRDefault="00BC474D" w:rsidP="00BC474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C474D">
        <w:rPr>
          <w:sz w:val="24"/>
          <w:szCs w:val="24"/>
        </w:rPr>
        <w:t>The Allocations committee recommends the CoC Board approve the FY</w:t>
      </w:r>
      <w:r>
        <w:rPr>
          <w:sz w:val="24"/>
          <w:szCs w:val="24"/>
        </w:rPr>
        <w:t xml:space="preserve">20 </w:t>
      </w:r>
      <w:r w:rsidRPr="00BC474D">
        <w:rPr>
          <w:sz w:val="24"/>
          <w:szCs w:val="24"/>
        </w:rPr>
        <w:t xml:space="preserve">Project Ranking Policy.  </w:t>
      </w:r>
    </w:p>
    <w:p w14:paraId="05255E4B" w14:textId="2E8CB8C3" w:rsidR="00BC474D" w:rsidRPr="00BC474D" w:rsidRDefault="00BC474D" w:rsidP="00BC474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C474D">
        <w:rPr>
          <w:sz w:val="24"/>
          <w:szCs w:val="24"/>
        </w:rPr>
        <w:t>The Allocations Committee recommends the CoC Board approve the FY</w:t>
      </w:r>
      <w:r>
        <w:rPr>
          <w:sz w:val="24"/>
          <w:szCs w:val="24"/>
        </w:rPr>
        <w:t>20</w:t>
      </w:r>
      <w:r w:rsidRPr="00BC474D">
        <w:rPr>
          <w:sz w:val="24"/>
          <w:szCs w:val="24"/>
        </w:rPr>
        <w:t xml:space="preserve"> Reallocation Policy.</w:t>
      </w:r>
    </w:p>
    <w:p w14:paraId="6C2DE535" w14:textId="77777777" w:rsidR="00265934" w:rsidRPr="00A17C8D" w:rsidRDefault="00265934" w:rsidP="002A2684">
      <w:pPr>
        <w:rPr>
          <w:sz w:val="24"/>
          <w:szCs w:val="24"/>
        </w:rPr>
      </w:pPr>
    </w:p>
    <w:p w14:paraId="2E328031" w14:textId="77777777" w:rsidR="002A2684" w:rsidRDefault="002A2684" w:rsidP="002A2684">
      <w:pPr>
        <w:rPr>
          <w:b/>
        </w:rPr>
      </w:pPr>
    </w:p>
    <w:p w14:paraId="4DB76245" w14:textId="77777777" w:rsidR="002A2684" w:rsidRPr="0081398F" w:rsidRDefault="002A2684" w:rsidP="00196031">
      <w:pPr>
        <w:rPr>
          <w:sz w:val="24"/>
          <w:szCs w:val="24"/>
        </w:rPr>
      </w:pPr>
    </w:p>
    <w:sectPr w:rsidR="002A2684" w:rsidRPr="0081398F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32123" w14:textId="77777777" w:rsidR="000420B6" w:rsidRDefault="000420B6" w:rsidP="0053213F">
      <w:r>
        <w:separator/>
      </w:r>
    </w:p>
  </w:endnote>
  <w:endnote w:type="continuationSeparator" w:id="0">
    <w:p w14:paraId="2EC22B16" w14:textId="77777777" w:rsidR="000420B6" w:rsidRDefault="000420B6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1730" w14:textId="77777777" w:rsidR="006B591B" w:rsidRDefault="006B5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DB49" w14:textId="7F2D346F" w:rsidR="007C6061" w:rsidRDefault="000420B6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CDDAA" w14:textId="77777777" w:rsidR="000420B6" w:rsidRDefault="000420B6" w:rsidP="0053213F">
      <w:r>
        <w:separator/>
      </w:r>
    </w:p>
  </w:footnote>
  <w:footnote w:type="continuationSeparator" w:id="0">
    <w:p w14:paraId="736A2097" w14:textId="77777777" w:rsidR="000420B6" w:rsidRDefault="000420B6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53D8A" w14:textId="77777777" w:rsidR="006B591B" w:rsidRDefault="006B5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14:paraId="50A66AC6" w14:textId="77777777" w:rsidTr="00CD6FB4">
      <w:tc>
        <w:tcPr>
          <w:tcW w:w="2500" w:type="pct"/>
        </w:tcPr>
        <w:p w14:paraId="310EB6AA" w14:textId="77777777" w:rsidR="00E062C2" w:rsidRPr="00B11315" w:rsidRDefault="00E062C2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1E24012D" w:rsidR="00E062C2" w:rsidRDefault="006B591B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200518</w:t>
          </w:r>
          <w:r w:rsidR="00265934">
            <w:rPr>
              <w:rFonts w:ascii="Calibri" w:eastAsia="Times New Roman" w:hAnsi="Calibri" w:cs="Times New Roman"/>
              <w:color w:val="000000"/>
            </w:rPr>
            <w:t>-</w:t>
          </w:r>
          <w:r w:rsidR="007055F9">
            <w:rPr>
              <w:rFonts w:ascii="Calibri" w:eastAsia="Times New Roman" w:hAnsi="Calibri" w:cs="Times New Roman"/>
              <w:color w:val="000000"/>
            </w:rPr>
            <w:t>1</w:t>
          </w:r>
          <w:r>
            <w:rPr>
              <w:rFonts w:ascii="Calibri" w:eastAsia="Times New Roman" w:hAnsi="Calibri" w:cs="Times New Roman"/>
              <w:color w:val="000000"/>
            </w:rPr>
            <w:t>86</w:t>
          </w:r>
        </w:p>
      </w:tc>
    </w:tr>
  </w:tbl>
  <w:p w14:paraId="1B5B14CF" w14:textId="77777777" w:rsidR="00E062C2" w:rsidRDefault="00E062C2" w:rsidP="00E062C2">
    <w:pPr>
      <w:rPr>
        <w:rFonts w:ascii="Calibri" w:eastAsia="Times New Roman" w:hAnsi="Calibri" w:cs="Times New Roman"/>
        <w:color w:val="000000"/>
      </w:rPr>
    </w:pPr>
  </w:p>
  <w:p w14:paraId="103A0BBD" w14:textId="1802DD39" w:rsidR="00E062C2" w:rsidRPr="006B79BA" w:rsidRDefault="007B6603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May 2020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DE2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Allocations</w:t>
    </w:r>
    <w:r w:rsidR="006A79B7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D49"/>
    <w:multiLevelType w:val="hybridMultilevel"/>
    <w:tmpl w:val="201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2531"/>
    <w:multiLevelType w:val="hybridMultilevel"/>
    <w:tmpl w:val="281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C5716"/>
    <w:multiLevelType w:val="hybridMultilevel"/>
    <w:tmpl w:val="635C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150286"/>
    <w:multiLevelType w:val="hybridMultilevel"/>
    <w:tmpl w:val="0650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3D65"/>
    <w:multiLevelType w:val="hybridMultilevel"/>
    <w:tmpl w:val="1DC4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22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0"/>
  </w:num>
  <w:num w:numId="13">
    <w:abstractNumId w:val="11"/>
  </w:num>
  <w:num w:numId="14">
    <w:abstractNumId w:val="16"/>
  </w:num>
  <w:num w:numId="15">
    <w:abstractNumId w:val="13"/>
  </w:num>
  <w:num w:numId="16">
    <w:abstractNumId w:val="19"/>
  </w:num>
  <w:num w:numId="17">
    <w:abstractNumId w:val="23"/>
  </w:num>
  <w:num w:numId="18">
    <w:abstractNumId w:val="18"/>
  </w:num>
  <w:num w:numId="19">
    <w:abstractNumId w:val="7"/>
  </w:num>
  <w:num w:numId="20">
    <w:abstractNumId w:val="9"/>
  </w:num>
  <w:num w:numId="21">
    <w:abstractNumId w:val="3"/>
  </w:num>
  <w:num w:numId="22">
    <w:abstractNumId w:val="15"/>
  </w:num>
  <w:num w:numId="23">
    <w:abstractNumId w:val="25"/>
  </w:num>
  <w:num w:numId="24">
    <w:abstractNumId w:val="20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420B6"/>
    <w:rsid w:val="00064BFF"/>
    <w:rsid w:val="0007449B"/>
    <w:rsid w:val="00083559"/>
    <w:rsid w:val="00083F18"/>
    <w:rsid w:val="00084E76"/>
    <w:rsid w:val="000B4102"/>
    <w:rsid w:val="000C1632"/>
    <w:rsid w:val="000E0812"/>
    <w:rsid w:val="000E36A9"/>
    <w:rsid w:val="000E7F56"/>
    <w:rsid w:val="00100D7F"/>
    <w:rsid w:val="00134CC3"/>
    <w:rsid w:val="00140388"/>
    <w:rsid w:val="00142558"/>
    <w:rsid w:val="00143D71"/>
    <w:rsid w:val="00175757"/>
    <w:rsid w:val="00177532"/>
    <w:rsid w:val="00190627"/>
    <w:rsid w:val="0019552B"/>
    <w:rsid w:val="00196031"/>
    <w:rsid w:val="001B079F"/>
    <w:rsid w:val="001C38EB"/>
    <w:rsid w:val="001D0E74"/>
    <w:rsid w:val="001E1528"/>
    <w:rsid w:val="001E683E"/>
    <w:rsid w:val="001F2AFB"/>
    <w:rsid w:val="001F7ACA"/>
    <w:rsid w:val="00210214"/>
    <w:rsid w:val="00213801"/>
    <w:rsid w:val="00230BF0"/>
    <w:rsid w:val="00232356"/>
    <w:rsid w:val="00233449"/>
    <w:rsid w:val="00235A38"/>
    <w:rsid w:val="002430FC"/>
    <w:rsid w:val="00265934"/>
    <w:rsid w:val="00267DC6"/>
    <w:rsid w:val="00270814"/>
    <w:rsid w:val="00281A57"/>
    <w:rsid w:val="00286207"/>
    <w:rsid w:val="002A0F1F"/>
    <w:rsid w:val="002A2684"/>
    <w:rsid w:val="002A4C94"/>
    <w:rsid w:val="002B5076"/>
    <w:rsid w:val="002B5BA1"/>
    <w:rsid w:val="002B7FE0"/>
    <w:rsid w:val="002D09E6"/>
    <w:rsid w:val="002D3F71"/>
    <w:rsid w:val="002E26DB"/>
    <w:rsid w:val="002E4B58"/>
    <w:rsid w:val="002E4B9A"/>
    <w:rsid w:val="003126B4"/>
    <w:rsid w:val="003255AA"/>
    <w:rsid w:val="00331088"/>
    <w:rsid w:val="003431FE"/>
    <w:rsid w:val="00344070"/>
    <w:rsid w:val="003658E4"/>
    <w:rsid w:val="0037037B"/>
    <w:rsid w:val="003A1F9A"/>
    <w:rsid w:val="003B6CFE"/>
    <w:rsid w:val="003B75C6"/>
    <w:rsid w:val="003C1682"/>
    <w:rsid w:val="003D172B"/>
    <w:rsid w:val="003D1CF7"/>
    <w:rsid w:val="003D37DF"/>
    <w:rsid w:val="003E0A2C"/>
    <w:rsid w:val="003E6CAC"/>
    <w:rsid w:val="00407618"/>
    <w:rsid w:val="00437B51"/>
    <w:rsid w:val="00450691"/>
    <w:rsid w:val="00473E1B"/>
    <w:rsid w:val="004A0C4D"/>
    <w:rsid w:val="004B4364"/>
    <w:rsid w:val="004B75BF"/>
    <w:rsid w:val="004C635C"/>
    <w:rsid w:val="00507850"/>
    <w:rsid w:val="00510144"/>
    <w:rsid w:val="005211A8"/>
    <w:rsid w:val="005246D5"/>
    <w:rsid w:val="00527C5E"/>
    <w:rsid w:val="0053213F"/>
    <w:rsid w:val="005767B1"/>
    <w:rsid w:val="0059345C"/>
    <w:rsid w:val="005E074B"/>
    <w:rsid w:val="005E4A10"/>
    <w:rsid w:val="005E4BE9"/>
    <w:rsid w:val="006153AD"/>
    <w:rsid w:val="006237E1"/>
    <w:rsid w:val="006306C6"/>
    <w:rsid w:val="00633981"/>
    <w:rsid w:val="0064616A"/>
    <w:rsid w:val="00690A1E"/>
    <w:rsid w:val="006A2C35"/>
    <w:rsid w:val="006A79B7"/>
    <w:rsid w:val="006B591B"/>
    <w:rsid w:val="006B62BF"/>
    <w:rsid w:val="006B79BA"/>
    <w:rsid w:val="006D4590"/>
    <w:rsid w:val="006E21BC"/>
    <w:rsid w:val="006F2F29"/>
    <w:rsid w:val="006F55BA"/>
    <w:rsid w:val="007055F9"/>
    <w:rsid w:val="00742819"/>
    <w:rsid w:val="007459A2"/>
    <w:rsid w:val="007501D5"/>
    <w:rsid w:val="00756E4D"/>
    <w:rsid w:val="00767EDB"/>
    <w:rsid w:val="00775266"/>
    <w:rsid w:val="007A07F9"/>
    <w:rsid w:val="007B6603"/>
    <w:rsid w:val="007C6015"/>
    <w:rsid w:val="007C6061"/>
    <w:rsid w:val="007F26A0"/>
    <w:rsid w:val="007F54AC"/>
    <w:rsid w:val="008011FC"/>
    <w:rsid w:val="0081398F"/>
    <w:rsid w:val="00815B8D"/>
    <w:rsid w:val="00831A2A"/>
    <w:rsid w:val="00835A9B"/>
    <w:rsid w:val="0085389A"/>
    <w:rsid w:val="008606B2"/>
    <w:rsid w:val="00862870"/>
    <w:rsid w:val="008671AC"/>
    <w:rsid w:val="00882F35"/>
    <w:rsid w:val="00894CA7"/>
    <w:rsid w:val="008A5603"/>
    <w:rsid w:val="008B72DC"/>
    <w:rsid w:val="008D2DE8"/>
    <w:rsid w:val="008E1B4B"/>
    <w:rsid w:val="008F4B89"/>
    <w:rsid w:val="00906928"/>
    <w:rsid w:val="00913832"/>
    <w:rsid w:val="009413A0"/>
    <w:rsid w:val="0096274B"/>
    <w:rsid w:val="00970D36"/>
    <w:rsid w:val="0099062C"/>
    <w:rsid w:val="00990CA7"/>
    <w:rsid w:val="009A1356"/>
    <w:rsid w:val="009A24CC"/>
    <w:rsid w:val="009A2528"/>
    <w:rsid w:val="009B4C29"/>
    <w:rsid w:val="009C26FA"/>
    <w:rsid w:val="009D0F7E"/>
    <w:rsid w:val="009E4ABC"/>
    <w:rsid w:val="009E6601"/>
    <w:rsid w:val="009F777F"/>
    <w:rsid w:val="00A06591"/>
    <w:rsid w:val="00A17C8D"/>
    <w:rsid w:val="00A45BC2"/>
    <w:rsid w:val="00A709F2"/>
    <w:rsid w:val="00A80757"/>
    <w:rsid w:val="00AA276C"/>
    <w:rsid w:val="00AA6F80"/>
    <w:rsid w:val="00AC2EC7"/>
    <w:rsid w:val="00AC70AA"/>
    <w:rsid w:val="00B11315"/>
    <w:rsid w:val="00B34E7E"/>
    <w:rsid w:val="00B3715B"/>
    <w:rsid w:val="00B54422"/>
    <w:rsid w:val="00B609C1"/>
    <w:rsid w:val="00B60A95"/>
    <w:rsid w:val="00B825B5"/>
    <w:rsid w:val="00B906C2"/>
    <w:rsid w:val="00BA4563"/>
    <w:rsid w:val="00BA4CC1"/>
    <w:rsid w:val="00BB1B02"/>
    <w:rsid w:val="00BC474D"/>
    <w:rsid w:val="00BF1E93"/>
    <w:rsid w:val="00BF61C4"/>
    <w:rsid w:val="00C115E8"/>
    <w:rsid w:val="00C120E4"/>
    <w:rsid w:val="00C13915"/>
    <w:rsid w:val="00C14854"/>
    <w:rsid w:val="00C243F5"/>
    <w:rsid w:val="00C27499"/>
    <w:rsid w:val="00C44699"/>
    <w:rsid w:val="00C52FE9"/>
    <w:rsid w:val="00C5548B"/>
    <w:rsid w:val="00C604D1"/>
    <w:rsid w:val="00C622F5"/>
    <w:rsid w:val="00C65A12"/>
    <w:rsid w:val="00CB7801"/>
    <w:rsid w:val="00CC61E8"/>
    <w:rsid w:val="00CD0133"/>
    <w:rsid w:val="00CD1A53"/>
    <w:rsid w:val="00CE35DB"/>
    <w:rsid w:val="00CE4B0D"/>
    <w:rsid w:val="00CF4225"/>
    <w:rsid w:val="00D22E7E"/>
    <w:rsid w:val="00D431F0"/>
    <w:rsid w:val="00D73F03"/>
    <w:rsid w:val="00D74C70"/>
    <w:rsid w:val="00D8544B"/>
    <w:rsid w:val="00D914F6"/>
    <w:rsid w:val="00DA2110"/>
    <w:rsid w:val="00DC3E42"/>
    <w:rsid w:val="00DC672D"/>
    <w:rsid w:val="00DE255E"/>
    <w:rsid w:val="00E062C2"/>
    <w:rsid w:val="00E34C6C"/>
    <w:rsid w:val="00E53948"/>
    <w:rsid w:val="00E60C82"/>
    <w:rsid w:val="00E70FCD"/>
    <w:rsid w:val="00E83074"/>
    <w:rsid w:val="00E940C2"/>
    <w:rsid w:val="00E956A1"/>
    <w:rsid w:val="00E97A95"/>
    <w:rsid w:val="00EC18FB"/>
    <w:rsid w:val="00EF69E1"/>
    <w:rsid w:val="00F177BA"/>
    <w:rsid w:val="00F4158B"/>
    <w:rsid w:val="00F63721"/>
    <w:rsid w:val="00F7162E"/>
    <w:rsid w:val="00FC6D33"/>
    <w:rsid w:val="00FE7970"/>
    <w:rsid w:val="00FF4884"/>
    <w:rsid w:val="00FF4C93"/>
    <w:rsid w:val="00FF52FD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0C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2017-05-07T18:06:00Z</cp:lastPrinted>
  <dcterms:created xsi:type="dcterms:W3CDTF">2020-05-14T04:17:00Z</dcterms:created>
  <dcterms:modified xsi:type="dcterms:W3CDTF">2020-05-17T18:00:00Z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