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85383E" w14:textId="3695B2C1" w:rsidR="00BB5002" w:rsidRDefault="001363D3" w:rsidP="00F04408">
      <w:pPr>
        <w:spacing w:after="0" w:line="240" w:lineRule="auto"/>
        <w:jc w:val="center"/>
      </w:pPr>
      <w:r>
        <w:t>November 30</w:t>
      </w:r>
      <w:r w:rsidR="005E3BD7">
        <w:t>, 2020</w:t>
      </w:r>
      <w:r w:rsidR="003C5CC7" w:rsidRPr="00535A46">
        <w:t xml:space="preserve"> at </w:t>
      </w:r>
      <w:r w:rsidR="002D0756">
        <w:t>1</w:t>
      </w:r>
      <w:r w:rsidR="002B3339">
        <w:t>:</w:t>
      </w:r>
      <w:r w:rsidR="002D0756">
        <w:t>3</w:t>
      </w:r>
      <w:r w:rsidR="002B3339">
        <w:t>0</w:t>
      </w:r>
      <w:r w:rsidR="003C5CC7" w:rsidRPr="00535A46">
        <w:t>pm</w:t>
      </w:r>
      <w:r w:rsidR="00165B62">
        <w:br/>
      </w:r>
      <w:r w:rsidR="00F04408">
        <w:t>Virtual</w:t>
      </w:r>
    </w:p>
    <w:p w14:paraId="1ECB90E5" w14:textId="77777777" w:rsidR="00FF0C96" w:rsidRDefault="00FF0C96" w:rsidP="00FF0C96">
      <w:pPr>
        <w:spacing w:after="0" w:line="240" w:lineRule="auto"/>
        <w:jc w:val="center"/>
      </w:pPr>
    </w:p>
    <w:p w14:paraId="02826A1A" w14:textId="77777777" w:rsidR="00F65A92" w:rsidRPr="007474D4" w:rsidRDefault="00F65A92" w:rsidP="0074050D">
      <w:pPr>
        <w:spacing w:after="0" w:line="240" w:lineRule="auto"/>
        <w:jc w:val="center"/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7891"/>
        <w:gridCol w:w="2189"/>
      </w:tblGrid>
      <w:tr w:rsidR="00CF68BA" w:rsidRPr="007474D4" w14:paraId="31112BEF" w14:textId="77777777" w:rsidTr="5D436C11">
        <w:tc>
          <w:tcPr>
            <w:tcW w:w="3914" w:type="pct"/>
            <w:tcBorders>
              <w:bottom w:val="single" w:sz="4" w:space="0" w:color="auto"/>
            </w:tcBorders>
          </w:tcPr>
          <w:p w14:paraId="602D10CE" w14:textId="77777777" w:rsidR="006155C5" w:rsidRPr="005C7C0E" w:rsidRDefault="3F6C5F08" w:rsidP="3F6C5F08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 w:rsidRPr="3F6C5F08">
              <w:rPr>
                <w:b/>
                <w:bCs/>
              </w:rPr>
              <w:t xml:space="preserve">Call to Order </w:t>
            </w:r>
          </w:p>
        </w:tc>
        <w:tc>
          <w:tcPr>
            <w:tcW w:w="1086" w:type="pct"/>
            <w:tcBorders>
              <w:bottom w:val="single" w:sz="4" w:space="0" w:color="auto"/>
            </w:tcBorders>
          </w:tcPr>
          <w:p w14:paraId="3BEA92DE" w14:textId="1CF3C0D6" w:rsidR="006155C5" w:rsidRPr="007474D4" w:rsidRDefault="00F5744E" w:rsidP="00513F01">
            <w:pPr>
              <w:contextualSpacing/>
            </w:pPr>
            <w:r>
              <w:t>Victoria Farrar-Myers</w:t>
            </w:r>
            <w:r w:rsidR="0035146C">
              <w:t xml:space="preserve">, </w:t>
            </w:r>
            <w:r w:rsidR="3F6C5F08">
              <w:t>Chair</w:t>
            </w:r>
          </w:p>
        </w:tc>
      </w:tr>
      <w:tr w:rsidR="004451C8" w:rsidRPr="007474D4" w14:paraId="05E21773" w14:textId="77777777" w:rsidTr="5D436C11">
        <w:tc>
          <w:tcPr>
            <w:tcW w:w="3914" w:type="pct"/>
            <w:tcBorders>
              <w:top w:val="single" w:sz="4" w:space="0" w:color="auto"/>
              <w:bottom w:val="nil"/>
            </w:tcBorders>
          </w:tcPr>
          <w:p w14:paraId="73799DD1" w14:textId="4FBDA61A" w:rsidR="00966AF4" w:rsidRDefault="00966AF4" w:rsidP="00A87988">
            <w:pPr>
              <w:pStyle w:val="ListParagraph"/>
              <w:ind w:left="360"/>
              <w:rPr>
                <w:b/>
                <w:bCs/>
              </w:rPr>
            </w:pPr>
          </w:p>
          <w:p w14:paraId="7ACF4F21" w14:textId="16F980F7" w:rsidR="004451C8" w:rsidRPr="005C7C0E" w:rsidRDefault="3F6C5F08" w:rsidP="3F6C5F08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 w:rsidRPr="3F6C5F08">
              <w:rPr>
                <w:b/>
                <w:bCs/>
              </w:rPr>
              <w:t>Reports and Discussion</w:t>
            </w:r>
          </w:p>
        </w:tc>
        <w:tc>
          <w:tcPr>
            <w:tcW w:w="1086" w:type="pct"/>
            <w:tcBorders>
              <w:top w:val="single" w:sz="4" w:space="0" w:color="auto"/>
              <w:bottom w:val="nil"/>
            </w:tcBorders>
          </w:tcPr>
          <w:p w14:paraId="7E1BA6FC" w14:textId="7C3F8C1E" w:rsidR="00966AF4" w:rsidRPr="007474D4" w:rsidRDefault="00966AF4" w:rsidP="00513F01">
            <w:pPr>
              <w:contextualSpacing/>
            </w:pPr>
          </w:p>
        </w:tc>
      </w:tr>
      <w:tr w:rsidR="00CF68BA" w:rsidRPr="007474D4" w14:paraId="1BA3CDA7" w14:textId="77777777" w:rsidTr="5D436C11">
        <w:tc>
          <w:tcPr>
            <w:tcW w:w="3914" w:type="pct"/>
            <w:tcBorders>
              <w:top w:val="nil"/>
              <w:bottom w:val="nil"/>
            </w:tcBorders>
          </w:tcPr>
          <w:p w14:paraId="31D16C3C" w14:textId="4280D59F" w:rsidR="00640540" w:rsidRPr="00334390" w:rsidRDefault="5D436C11" w:rsidP="0031635B">
            <w:pPr>
              <w:pStyle w:val="ListParagraph"/>
              <w:numPr>
                <w:ilvl w:val="1"/>
                <w:numId w:val="2"/>
              </w:numPr>
            </w:pPr>
            <w:r>
              <w:t>Tarrant County Homeless Coalition (TCHC)</w:t>
            </w:r>
            <w:r w:rsidRPr="5D436C11">
              <w:rPr>
                <w:rFonts w:ascii="Calibri Light" w:hAnsi="Calibri Light"/>
                <w:sz w:val="18"/>
                <w:szCs w:val="18"/>
              </w:rPr>
              <w:t xml:space="preserve"> (</w:t>
            </w:r>
            <w:r w:rsidR="00401F33">
              <w:rPr>
                <w:rFonts w:ascii="Calibri Light" w:hAnsi="Calibri Light"/>
                <w:sz w:val="18"/>
                <w:szCs w:val="18"/>
              </w:rPr>
              <w:t>20</w:t>
            </w:r>
            <w:r w:rsidR="00EF3B9F">
              <w:rPr>
                <w:rFonts w:ascii="Calibri Light" w:hAnsi="Calibri Light"/>
                <w:sz w:val="18"/>
                <w:szCs w:val="18"/>
              </w:rPr>
              <w:t>1130-210</w:t>
            </w:r>
            <w:r w:rsidRPr="5D436C11">
              <w:rPr>
                <w:rFonts w:ascii="Calibri Light" w:hAnsi="Calibri Light"/>
                <w:sz w:val="18"/>
                <w:szCs w:val="18"/>
              </w:rPr>
              <w:t>)</w:t>
            </w:r>
          </w:p>
          <w:p w14:paraId="5E2C2D9C" w14:textId="597B243A" w:rsidR="00334390" w:rsidRDefault="005E3BD7" w:rsidP="00334390">
            <w:pPr>
              <w:pStyle w:val="ListParagraph"/>
              <w:numPr>
                <w:ilvl w:val="3"/>
                <w:numId w:val="2"/>
              </w:numPr>
            </w:pPr>
            <w:r>
              <w:t>Interim Executive Director Report</w:t>
            </w:r>
          </w:p>
          <w:p w14:paraId="606D21E1" w14:textId="1B4C1B98" w:rsidR="00B954DB" w:rsidRDefault="00401F33" w:rsidP="00401F33">
            <w:pPr>
              <w:pStyle w:val="ListParagraph"/>
              <w:numPr>
                <w:ilvl w:val="3"/>
                <w:numId w:val="2"/>
              </w:numPr>
            </w:pPr>
            <w:r>
              <w:t>End of Year Housing Challenge</w:t>
            </w:r>
          </w:p>
          <w:p w14:paraId="51CB565B" w14:textId="1A1418B4" w:rsidR="00401F33" w:rsidRPr="006A2412" w:rsidRDefault="001363D3" w:rsidP="00401F33">
            <w:pPr>
              <w:pStyle w:val="ListParagraph"/>
              <w:numPr>
                <w:ilvl w:val="3"/>
                <w:numId w:val="2"/>
              </w:numPr>
            </w:pPr>
            <w:r>
              <w:t xml:space="preserve">Committee review and changes </w:t>
            </w:r>
          </w:p>
          <w:p w14:paraId="4DAA3AAB" w14:textId="3D94E4A1" w:rsidR="0031635B" w:rsidRPr="00613CCC" w:rsidRDefault="0031635B" w:rsidP="00F04408">
            <w:pPr>
              <w:pStyle w:val="ListParagraph"/>
            </w:pPr>
          </w:p>
        </w:tc>
        <w:tc>
          <w:tcPr>
            <w:tcW w:w="1086" w:type="pct"/>
            <w:tcBorders>
              <w:top w:val="nil"/>
              <w:bottom w:val="nil"/>
            </w:tcBorders>
          </w:tcPr>
          <w:p w14:paraId="6088861D" w14:textId="2DE749DC" w:rsidR="00241D69" w:rsidRPr="007474D4" w:rsidRDefault="005E3BD7" w:rsidP="64F024EE">
            <w:pPr>
              <w:spacing w:line="259" w:lineRule="auto"/>
              <w:contextualSpacing/>
            </w:pPr>
            <w:r>
              <w:t>King</w:t>
            </w:r>
          </w:p>
          <w:p w14:paraId="16998C30" w14:textId="35498E6B" w:rsidR="00241D69" w:rsidRPr="007474D4" w:rsidRDefault="00241D69" w:rsidP="64F024EE">
            <w:pPr>
              <w:spacing w:line="259" w:lineRule="auto"/>
              <w:contextualSpacing/>
            </w:pPr>
          </w:p>
        </w:tc>
      </w:tr>
      <w:tr w:rsidR="00F13AC8" w:rsidRPr="007474D4" w14:paraId="68AB860E" w14:textId="77777777" w:rsidTr="5D436C11">
        <w:tc>
          <w:tcPr>
            <w:tcW w:w="3914" w:type="pct"/>
            <w:tcBorders>
              <w:top w:val="nil"/>
            </w:tcBorders>
          </w:tcPr>
          <w:p w14:paraId="76154CB1" w14:textId="77777777" w:rsidR="00F13AC8" w:rsidRPr="003D3D93" w:rsidRDefault="64F024EE" w:rsidP="002D0756">
            <w:pPr>
              <w:pStyle w:val="ListParagraph"/>
              <w:numPr>
                <w:ilvl w:val="1"/>
                <w:numId w:val="2"/>
              </w:numPr>
            </w:pPr>
            <w:r>
              <w:t>Standing Committees</w:t>
            </w:r>
          </w:p>
          <w:p w14:paraId="2A2C1804" w14:textId="255C5B13" w:rsidR="00226B51" w:rsidRPr="00401F33" w:rsidRDefault="5D436C11" w:rsidP="5D436C11">
            <w:pPr>
              <w:pStyle w:val="ListParagraph"/>
              <w:numPr>
                <w:ilvl w:val="2"/>
                <w:numId w:val="2"/>
              </w:numPr>
              <w:rPr>
                <w:rFonts w:asciiTheme="majorHAnsi" w:hAnsiTheme="majorHAnsi" w:cstheme="majorBidi"/>
                <w:color w:val="000000" w:themeColor="text1"/>
                <w:sz w:val="18"/>
                <w:szCs w:val="18"/>
              </w:rPr>
            </w:pPr>
            <w:proofErr w:type="spellStart"/>
            <w:r>
              <w:t>CoC</w:t>
            </w:r>
            <w:proofErr w:type="spellEnd"/>
            <w:r>
              <w:t xml:space="preserve"> Board Executive Committee </w:t>
            </w:r>
            <w:r w:rsidR="00B706C1" w:rsidRPr="5D436C11">
              <w:rPr>
                <w:rFonts w:ascii="Calibri Light" w:hAnsi="Calibri Light"/>
                <w:sz w:val="18"/>
                <w:szCs w:val="18"/>
              </w:rPr>
              <w:t>(</w:t>
            </w:r>
            <w:r w:rsidR="00B706C1">
              <w:rPr>
                <w:rFonts w:ascii="Calibri Light" w:hAnsi="Calibri Light"/>
                <w:sz w:val="18"/>
                <w:szCs w:val="18"/>
              </w:rPr>
              <w:t>2</w:t>
            </w:r>
            <w:r w:rsidR="00EF3B9F">
              <w:rPr>
                <w:rFonts w:ascii="Calibri Light" w:hAnsi="Calibri Light"/>
                <w:sz w:val="18"/>
                <w:szCs w:val="18"/>
              </w:rPr>
              <w:t>01130-211</w:t>
            </w:r>
            <w:r w:rsidR="00B706C1" w:rsidRPr="5D436C11">
              <w:rPr>
                <w:rFonts w:ascii="Calibri Light" w:hAnsi="Calibri Light"/>
                <w:sz w:val="18"/>
                <w:szCs w:val="18"/>
              </w:rPr>
              <w:t>)</w:t>
            </w:r>
          </w:p>
          <w:p w14:paraId="7C0AAF1C" w14:textId="4E224E08" w:rsidR="00401F33" w:rsidRPr="00605B98" w:rsidRDefault="00401F33" w:rsidP="00605B98">
            <w:pPr>
              <w:pStyle w:val="ListParagraph"/>
              <w:numPr>
                <w:ilvl w:val="2"/>
                <w:numId w:val="2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t>Allocations Committee</w:t>
            </w:r>
            <w:r w:rsidR="00605B98">
              <w:t xml:space="preserve"> </w:t>
            </w:r>
            <w:r w:rsidR="00605B98" w:rsidRPr="00605B98">
              <w:rPr>
                <w:rFonts w:asciiTheme="majorHAnsi" w:hAnsiTheme="majorHAnsi" w:cstheme="majorHAnsi"/>
                <w:sz w:val="18"/>
                <w:szCs w:val="18"/>
              </w:rPr>
              <w:t>(</w:t>
            </w:r>
            <w:r w:rsidR="00EF3B9F">
              <w:rPr>
                <w:rFonts w:ascii="Calibri Light" w:hAnsi="Calibri Light"/>
                <w:sz w:val="18"/>
                <w:szCs w:val="18"/>
              </w:rPr>
              <w:t>201130-21</w:t>
            </w:r>
            <w:r w:rsidR="00EF3B9F">
              <w:rPr>
                <w:rFonts w:ascii="Calibri Light" w:hAnsi="Calibri Light"/>
                <w:sz w:val="18"/>
                <w:szCs w:val="18"/>
              </w:rPr>
              <w:t>2</w:t>
            </w:r>
            <w:r w:rsidR="00605B98" w:rsidRPr="00605B98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)</w:t>
            </w:r>
          </w:p>
          <w:p w14:paraId="59E5FA24" w14:textId="289AE8B0" w:rsidR="00401F33" w:rsidRPr="00605B98" w:rsidRDefault="64F024EE" w:rsidP="00605B98">
            <w:pPr>
              <w:pStyle w:val="ListParagraph"/>
              <w:numPr>
                <w:ilvl w:val="2"/>
                <w:numId w:val="2"/>
              </w:numPr>
              <w:tabs>
                <w:tab w:val="left" w:pos="4518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>
              <w:t>CoC</w:t>
            </w:r>
            <w:proofErr w:type="spellEnd"/>
            <w:r>
              <w:t xml:space="preserve"> Governance Committee </w:t>
            </w:r>
            <w:r w:rsidR="00605B98" w:rsidRPr="00605B98">
              <w:rPr>
                <w:rFonts w:asciiTheme="majorHAnsi" w:hAnsiTheme="majorHAnsi" w:cstheme="majorHAnsi"/>
                <w:sz w:val="18"/>
                <w:szCs w:val="18"/>
              </w:rPr>
              <w:t>(</w:t>
            </w:r>
            <w:r w:rsidR="00EF3B9F">
              <w:rPr>
                <w:rFonts w:ascii="Calibri Light" w:hAnsi="Calibri Light"/>
                <w:sz w:val="18"/>
                <w:szCs w:val="18"/>
              </w:rPr>
              <w:t>201130-21</w:t>
            </w:r>
            <w:r w:rsidR="00EF3B9F">
              <w:rPr>
                <w:rFonts w:ascii="Calibri Light" w:hAnsi="Calibri Light"/>
                <w:sz w:val="18"/>
                <w:szCs w:val="18"/>
              </w:rPr>
              <w:t>3</w:t>
            </w:r>
            <w:r w:rsidR="00605B98" w:rsidRPr="00605B98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)</w:t>
            </w:r>
          </w:p>
          <w:p w14:paraId="45F835B6" w14:textId="1DA0A015" w:rsidR="002419CA" w:rsidRPr="00401F33" w:rsidRDefault="5D436C11" w:rsidP="00605B98">
            <w:pPr>
              <w:pStyle w:val="ListParagraph"/>
              <w:numPr>
                <w:ilvl w:val="2"/>
                <w:numId w:val="2"/>
              </w:numPr>
              <w:tabs>
                <w:tab w:val="left" w:pos="4518"/>
              </w:tabs>
            </w:pPr>
            <w:r>
              <w:t>HMIS Governance Committee</w:t>
            </w:r>
            <w:r w:rsidRPr="5D436C11">
              <w:rPr>
                <w:rFonts w:ascii="Calibri Light" w:hAnsi="Calibri Light"/>
                <w:color w:val="2E74B5" w:themeColor="accent1" w:themeShade="BF"/>
                <w:sz w:val="18"/>
                <w:szCs w:val="18"/>
              </w:rPr>
              <w:t xml:space="preserve"> </w:t>
            </w:r>
            <w:r w:rsidR="00605B98">
              <w:rPr>
                <w:rFonts w:ascii="Calibri Light" w:hAnsi="Calibri Light"/>
                <w:color w:val="2E74B5" w:themeColor="accent1" w:themeShade="BF"/>
                <w:sz w:val="18"/>
                <w:szCs w:val="18"/>
              </w:rPr>
              <w:t>(</w:t>
            </w:r>
            <w:r w:rsidR="00EF3B9F">
              <w:rPr>
                <w:rFonts w:ascii="Calibri Light" w:hAnsi="Calibri Light"/>
                <w:sz w:val="18"/>
                <w:szCs w:val="18"/>
              </w:rPr>
              <w:t>201130-21</w:t>
            </w:r>
            <w:r w:rsidR="00EF3B9F">
              <w:rPr>
                <w:rFonts w:ascii="Calibri Light" w:hAnsi="Calibri Light"/>
                <w:sz w:val="18"/>
                <w:szCs w:val="18"/>
              </w:rPr>
              <w:t>4</w:t>
            </w:r>
            <w:r w:rsidR="00605B98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)</w:t>
            </w:r>
          </w:p>
          <w:p w14:paraId="58DDCE53" w14:textId="203F4D93" w:rsidR="00401F33" w:rsidRPr="00401F33" w:rsidRDefault="00401F33" w:rsidP="00605B98">
            <w:pPr>
              <w:pStyle w:val="ListParagraph"/>
              <w:numPr>
                <w:ilvl w:val="2"/>
                <w:numId w:val="2"/>
              </w:numPr>
              <w:tabs>
                <w:tab w:val="left" w:pos="4518"/>
              </w:tabs>
            </w:pPr>
            <w:r w:rsidRPr="00401F33">
              <w:t>Housing Committee</w:t>
            </w:r>
            <w:r w:rsidR="00605B98">
              <w:t xml:space="preserve"> </w:t>
            </w:r>
            <w:r w:rsidR="00605B98" w:rsidRPr="00605B98">
              <w:rPr>
                <w:rFonts w:asciiTheme="majorHAnsi" w:hAnsiTheme="majorHAnsi" w:cstheme="majorHAnsi"/>
                <w:sz w:val="18"/>
                <w:szCs w:val="18"/>
              </w:rPr>
              <w:t>(</w:t>
            </w:r>
            <w:r w:rsidR="00EF3B9F">
              <w:rPr>
                <w:rFonts w:ascii="Calibri Light" w:hAnsi="Calibri Light"/>
                <w:sz w:val="18"/>
                <w:szCs w:val="18"/>
              </w:rPr>
              <w:t>201130-21</w:t>
            </w:r>
            <w:r w:rsidR="00EF3B9F">
              <w:rPr>
                <w:rFonts w:ascii="Calibri Light" w:hAnsi="Calibri Light"/>
                <w:sz w:val="18"/>
                <w:szCs w:val="18"/>
              </w:rPr>
              <w:t>5</w:t>
            </w:r>
            <w:r w:rsidR="00605B98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)</w:t>
            </w:r>
          </w:p>
          <w:p w14:paraId="4D1C6E6C" w14:textId="29D699A2" w:rsidR="00F5744E" w:rsidRPr="001363D3" w:rsidRDefault="5D436C11" w:rsidP="001363D3">
            <w:pPr>
              <w:pStyle w:val="ListParagraph"/>
              <w:numPr>
                <w:ilvl w:val="2"/>
                <w:numId w:val="2"/>
              </w:numPr>
              <w:rPr>
                <w:rFonts w:asciiTheme="majorHAnsi" w:hAnsiTheme="majorHAnsi" w:cstheme="majorBidi"/>
                <w:sz w:val="18"/>
                <w:szCs w:val="18"/>
              </w:rPr>
            </w:pPr>
            <w:r>
              <w:t>Improvement, Coordination, and Training</w:t>
            </w:r>
            <w:r w:rsidR="00605B98">
              <w:t xml:space="preserve"> </w:t>
            </w:r>
            <w:r w:rsidR="00605B98" w:rsidRPr="00605B98">
              <w:rPr>
                <w:rFonts w:asciiTheme="majorHAnsi" w:hAnsiTheme="majorHAnsi" w:cstheme="majorHAnsi"/>
                <w:sz w:val="18"/>
                <w:szCs w:val="18"/>
              </w:rPr>
              <w:t>(</w:t>
            </w:r>
            <w:r w:rsidR="00EF3B9F">
              <w:rPr>
                <w:rFonts w:ascii="Calibri Light" w:hAnsi="Calibri Light"/>
                <w:sz w:val="18"/>
                <w:szCs w:val="18"/>
              </w:rPr>
              <w:t>201130-21</w:t>
            </w:r>
            <w:r w:rsidR="00EF3B9F">
              <w:rPr>
                <w:rFonts w:ascii="Calibri Light" w:hAnsi="Calibri Light"/>
                <w:sz w:val="18"/>
                <w:szCs w:val="18"/>
              </w:rPr>
              <w:t>6</w:t>
            </w:r>
            <w:r w:rsidR="00605B98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086" w:type="pct"/>
            <w:tcBorders>
              <w:top w:val="nil"/>
            </w:tcBorders>
          </w:tcPr>
          <w:p w14:paraId="63C76A3A" w14:textId="77777777" w:rsidR="00E824C4" w:rsidRDefault="00E824C4" w:rsidP="00513F01">
            <w:pPr>
              <w:contextualSpacing/>
            </w:pPr>
          </w:p>
          <w:p w14:paraId="6EAE30F0" w14:textId="5BA42C30" w:rsidR="006A2412" w:rsidRDefault="00401F33" w:rsidP="00513F01">
            <w:pPr>
              <w:contextualSpacing/>
            </w:pPr>
            <w:r>
              <w:t>Farrar-Myers</w:t>
            </w:r>
          </w:p>
          <w:p w14:paraId="4A110902" w14:textId="1B20DDF1" w:rsidR="00F81733" w:rsidRDefault="00401F33" w:rsidP="00513F01">
            <w:pPr>
              <w:contextualSpacing/>
            </w:pPr>
            <w:r>
              <w:t>Williams</w:t>
            </w:r>
          </w:p>
          <w:p w14:paraId="5546133A" w14:textId="0EFE4A08" w:rsidR="00F81733" w:rsidRDefault="00401F33" w:rsidP="00513F01">
            <w:pPr>
              <w:contextualSpacing/>
            </w:pPr>
            <w:r>
              <w:t>Broussard</w:t>
            </w:r>
          </w:p>
          <w:p w14:paraId="35C544E0" w14:textId="31370702" w:rsidR="00CD4FBB" w:rsidRDefault="00401F33" w:rsidP="00513F01">
            <w:pPr>
              <w:contextualSpacing/>
            </w:pPr>
            <w:r>
              <w:t>Montgomery</w:t>
            </w:r>
          </w:p>
          <w:p w14:paraId="11DF979D" w14:textId="0B9BA055" w:rsidR="001B0ACC" w:rsidRDefault="00401F33" w:rsidP="000369F2">
            <w:pPr>
              <w:contextualSpacing/>
            </w:pPr>
            <w:r>
              <w:t>King</w:t>
            </w:r>
          </w:p>
          <w:p w14:paraId="3ED9FA6B" w14:textId="77777777" w:rsidR="006A2412" w:rsidRDefault="00401F33" w:rsidP="000369F2">
            <w:pPr>
              <w:contextualSpacing/>
            </w:pPr>
            <w:r>
              <w:t>Browne</w:t>
            </w:r>
          </w:p>
          <w:p w14:paraId="7620F031" w14:textId="3018B4B9" w:rsidR="001363D3" w:rsidRDefault="001363D3" w:rsidP="000369F2">
            <w:pPr>
              <w:contextualSpacing/>
            </w:pPr>
          </w:p>
        </w:tc>
      </w:tr>
      <w:tr w:rsidR="0041029F" w:rsidRPr="005C7C0E" w14:paraId="1B27FA69" w14:textId="77777777" w:rsidTr="5D436C11">
        <w:tc>
          <w:tcPr>
            <w:tcW w:w="3914" w:type="pct"/>
            <w:tcBorders>
              <w:top w:val="single" w:sz="4" w:space="0" w:color="auto"/>
              <w:bottom w:val="nil"/>
            </w:tcBorders>
          </w:tcPr>
          <w:p w14:paraId="459A6A44" w14:textId="68747368" w:rsidR="0041029F" w:rsidRPr="3F6C5F08" w:rsidRDefault="00B954DB" w:rsidP="3F6C5F08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 w:rsidRPr="3F6C5F08">
              <w:rPr>
                <w:b/>
                <w:bCs/>
              </w:rPr>
              <w:t>Board Action Items</w:t>
            </w:r>
          </w:p>
        </w:tc>
        <w:tc>
          <w:tcPr>
            <w:tcW w:w="1086" w:type="pct"/>
            <w:tcBorders>
              <w:top w:val="single" w:sz="4" w:space="0" w:color="auto"/>
              <w:bottom w:val="nil"/>
            </w:tcBorders>
          </w:tcPr>
          <w:p w14:paraId="4FEB910A" w14:textId="3C8D792B" w:rsidR="0041029F" w:rsidRPr="005C7C0E" w:rsidRDefault="002F75BC" w:rsidP="00513F01">
            <w:pPr>
              <w:contextualSpacing/>
            </w:pPr>
            <w:r>
              <w:t>Farrar-Myers</w:t>
            </w:r>
          </w:p>
        </w:tc>
      </w:tr>
      <w:tr w:rsidR="00CF68BA" w:rsidRPr="007474D4" w14:paraId="2BD70924" w14:textId="77777777" w:rsidTr="5D436C11">
        <w:tc>
          <w:tcPr>
            <w:tcW w:w="3914" w:type="pct"/>
            <w:tcBorders>
              <w:top w:val="nil"/>
              <w:bottom w:val="nil"/>
            </w:tcBorders>
          </w:tcPr>
          <w:p w14:paraId="31DB054F" w14:textId="43B29175" w:rsidR="00E03698" w:rsidRPr="009A1BED" w:rsidRDefault="5D436C11" w:rsidP="007E034F">
            <w:pPr>
              <w:pStyle w:val="ListParagraph"/>
              <w:numPr>
                <w:ilvl w:val="1"/>
                <w:numId w:val="2"/>
              </w:numPr>
              <w:rPr>
                <w:color w:val="0563C1"/>
                <w:sz w:val="18"/>
                <w:szCs w:val="18"/>
              </w:rPr>
            </w:pPr>
            <w:r>
              <w:t xml:space="preserve">Approval of </w:t>
            </w:r>
            <w:proofErr w:type="spellStart"/>
            <w:r>
              <w:t>CoC</w:t>
            </w:r>
            <w:proofErr w:type="spellEnd"/>
            <w:r>
              <w:t xml:space="preserve"> Board Meeting Minutes from </w:t>
            </w:r>
            <w:r w:rsidR="00CF0C85">
              <w:t>September 28</w:t>
            </w:r>
            <w:r w:rsidR="00401F33">
              <w:t>, 2020</w:t>
            </w:r>
            <w:r w:rsidR="007E034F">
              <w:t xml:space="preserve"> </w:t>
            </w:r>
            <w:r w:rsidR="007E034F" w:rsidRPr="009A1BED">
              <w:rPr>
                <w:rFonts w:asciiTheme="majorHAnsi" w:hAnsiTheme="majorHAnsi" w:cstheme="majorHAnsi"/>
                <w:sz w:val="18"/>
                <w:szCs w:val="18"/>
              </w:rPr>
              <w:t>(</w:t>
            </w:r>
            <w:r w:rsidR="00EF3B9F">
              <w:rPr>
                <w:rFonts w:ascii="Calibri Light" w:hAnsi="Calibri Light"/>
                <w:sz w:val="18"/>
                <w:szCs w:val="18"/>
              </w:rPr>
              <w:t>201130-21</w:t>
            </w:r>
            <w:r w:rsidR="00EF3B9F">
              <w:rPr>
                <w:rFonts w:ascii="Calibri Light" w:hAnsi="Calibri Light"/>
                <w:sz w:val="18"/>
                <w:szCs w:val="18"/>
              </w:rPr>
              <w:t>7</w:t>
            </w:r>
            <w:r w:rsidR="007E034F" w:rsidRPr="009A1BED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)</w:t>
            </w:r>
          </w:p>
          <w:p w14:paraId="127474A9" w14:textId="260DD6FF" w:rsidR="00C17CAC" w:rsidRPr="001363D3" w:rsidRDefault="001363D3" w:rsidP="001363D3">
            <w:pPr>
              <w:pStyle w:val="ListParagraph"/>
              <w:numPr>
                <w:ilvl w:val="1"/>
                <w:numId w:val="2"/>
              </w:numPr>
              <w:rPr>
                <w:rFonts w:asciiTheme="majorHAnsi" w:hAnsiTheme="majorHAnsi" w:cstheme="majorHAnsi"/>
                <w:color w:val="0563C1" w:themeColor="hyperlink"/>
                <w:sz w:val="18"/>
                <w:szCs w:val="18"/>
              </w:rPr>
            </w:pPr>
            <w:r>
              <w:t xml:space="preserve">Approval of </w:t>
            </w:r>
            <w:proofErr w:type="spellStart"/>
            <w:r>
              <w:t>CoC</w:t>
            </w:r>
            <w:proofErr w:type="spellEnd"/>
            <w:r>
              <w:t xml:space="preserve"> Board Charter changes</w:t>
            </w:r>
            <w:r w:rsidR="009A1BED" w:rsidRPr="001363D3">
              <w:rPr>
                <w:rFonts w:asciiTheme="majorHAnsi" w:hAnsiTheme="majorHAnsi" w:cstheme="majorHAnsi"/>
                <w:sz w:val="18"/>
                <w:szCs w:val="18"/>
              </w:rPr>
              <w:t xml:space="preserve"> (</w:t>
            </w:r>
            <w:r w:rsidR="00EF3B9F">
              <w:rPr>
                <w:rFonts w:ascii="Calibri Light" w:hAnsi="Calibri Light"/>
                <w:sz w:val="18"/>
                <w:szCs w:val="18"/>
              </w:rPr>
              <w:t>201130-21</w:t>
            </w:r>
            <w:r w:rsidR="00EF3B9F">
              <w:rPr>
                <w:rFonts w:ascii="Calibri Light" w:hAnsi="Calibri Light"/>
                <w:sz w:val="18"/>
                <w:szCs w:val="18"/>
              </w:rPr>
              <w:t>8</w:t>
            </w:r>
            <w:r w:rsidR="009A1BED" w:rsidRPr="001363D3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)</w:t>
            </w:r>
          </w:p>
          <w:p w14:paraId="6495EF0F" w14:textId="3FAB6964" w:rsidR="001363D3" w:rsidRPr="001363D3" w:rsidRDefault="001363D3" w:rsidP="001363D3">
            <w:pPr>
              <w:pStyle w:val="ListParagraph"/>
              <w:numPr>
                <w:ilvl w:val="1"/>
                <w:numId w:val="2"/>
              </w:numPr>
              <w:rPr>
                <w:rFonts w:asciiTheme="majorHAnsi" w:hAnsiTheme="majorHAnsi" w:cstheme="majorHAnsi"/>
                <w:color w:val="0563C1" w:themeColor="hyperlink"/>
                <w:sz w:val="18"/>
                <w:szCs w:val="18"/>
              </w:rPr>
            </w:pPr>
            <w:r>
              <w:t>Approval of 2021 Slate</w:t>
            </w:r>
            <w:r w:rsidR="00EF3B9F">
              <w:t xml:space="preserve"> </w:t>
            </w:r>
            <w:r w:rsidR="00EF3B9F" w:rsidRPr="00EF3B9F">
              <w:rPr>
                <w:sz w:val="18"/>
                <w:szCs w:val="18"/>
              </w:rPr>
              <w:t>(</w:t>
            </w:r>
            <w:r w:rsidR="00EF3B9F">
              <w:rPr>
                <w:rFonts w:ascii="Calibri Light" w:hAnsi="Calibri Light"/>
                <w:sz w:val="18"/>
                <w:szCs w:val="18"/>
              </w:rPr>
              <w:t>201130-21</w:t>
            </w:r>
            <w:r w:rsidR="00EF3B9F">
              <w:rPr>
                <w:rFonts w:ascii="Calibri Light" w:hAnsi="Calibri Light"/>
                <w:sz w:val="18"/>
                <w:szCs w:val="18"/>
              </w:rPr>
              <w:t>9)</w:t>
            </w:r>
          </w:p>
        </w:tc>
        <w:tc>
          <w:tcPr>
            <w:tcW w:w="1086" w:type="pct"/>
            <w:tcBorders>
              <w:top w:val="nil"/>
              <w:bottom w:val="nil"/>
            </w:tcBorders>
          </w:tcPr>
          <w:p w14:paraId="6700FC2C" w14:textId="6C4DCE21" w:rsidR="002F75BC" w:rsidRPr="007474D4" w:rsidRDefault="002F75BC" w:rsidP="002F75BC">
            <w:pPr>
              <w:contextualSpacing/>
            </w:pPr>
          </w:p>
        </w:tc>
      </w:tr>
      <w:tr w:rsidR="00122712" w:rsidRPr="007474D4" w14:paraId="32995757" w14:textId="77777777" w:rsidTr="5D436C11">
        <w:tc>
          <w:tcPr>
            <w:tcW w:w="3914" w:type="pct"/>
            <w:tcBorders>
              <w:top w:val="single" w:sz="4" w:space="0" w:color="auto"/>
            </w:tcBorders>
          </w:tcPr>
          <w:p w14:paraId="1D2196E1" w14:textId="77777777" w:rsidR="00122712" w:rsidRDefault="00122712" w:rsidP="3F6C5F08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 w:rsidRPr="3F6C5F08">
              <w:rPr>
                <w:b/>
                <w:bCs/>
              </w:rPr>
              <w:t>Request for Future Agenda Items</w:t>
            </w:r>
          </w:p>
          <w:p w14:paraId="738665CB" w14:textId="6D6212C2" w:rsidR="00CC0571" w:rsidRPr="005C7C0E" w:rsidRDefault="00CC0571" w:rsidP="3F6C5F08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>TCHC Executive Director Search Update</w:t>
            </w:r>
          </w:p>
        </w:tc>
        <w:tc>
          <w:tcPr>
            <w:tcW w:w="1086" w:type="pct"/>
            <w:tcBorders>
              <w:top w:val="single" w:sz="4" w:space="0" w:color="auto"/>
            </w:tcBorders>
          </w:tcPr>
          <w:p w14:paraId="05FC1409" w14:textId="3C58190B" w:rsidR="00122712" w:rsidRPr="007474D4" w:rsidRDefault="00F5744E" w:rsidP="00513F01">
            <w:pPr>
              <w:contextualSpacing/>
            </w:pPr>
            <w:r>
              <w:t>Farrar-Myers</w:t>
            </w:r>
          </w:p>
        </w:tc>
      </w:tr>
      <w:tr w:rsidR="00122712" w:rsidRPr="007474D4" w14:paraId="3DE9992D" w14:textId="77777777" w:rsidTr="5D436C11">
        <w:tc>
          <w:tcPr>
            <w:tcW w:w="3914" w:type="pct"/>
            <w:tcBorders>
              <w:bottom w:val="single" w:sz="4" w:space="0" w:color="auto"/>
            </w:tcBorders>
          </w:tcPr>
          <w:p w14:paraId="3FB875AE" w14:textId="0B8566FC" w:rsidR="00122712" w:rsidRPr="00284CB7" w:rsidRDefault="3F6C5F08" w:rsidP="00284CB7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 w:rsidRPr="3F6C5F08">
              <w:rPr>
                <w:b/>
                <w:bCs/>
              </w:rPr>
              <w:t>Public Comment</w:t>
            </w:r>
            <w:r w:rsidRPr="00284CB7">
              <w:rPr>
                <w:b/>
                <w:bCs/>
              </w:rPr>
              <w:t xml:space="preserve"> </w:t>
            </w:r>
            <w:r w:rsidRPr="00284CB7">
              <w:rPr>
                <w:bCs/>
                <w:sz w:val="18"/>
              </w:rPr>
              <w:t>(Remarks will be limited to 3 minutes. Time may be extended at the discretion of the Chair.)</w:t>
            </w:r>
          </w:p>
        </w:tc>
        <w:tc>
          <w:tcPr>
            <w:tcW w:w="1086" w:type="pct"/>
            <w:tcBorders>
              <w:bottom w:val="single" w:sz="4" w:space="0" w:color="auto"/>
            </w:tcBorders>
          </w:tcPr>
          <w:p w14:paraId="22875C38" w14:textId="171A0529" w:rsidR="00122712" w:rsidRPr="007474D4" w:rsidRDefault="00F5744E" w:rsidP="00513F01">
            <w:pPr>
              <w:contextualSpacing/>
            </w:pPr>
            <w:r>
              <w:t>Farrar-Myers</w:t>
            </w:r>
          </w:p>
        </w:tc>
      </w:tr>
      <w:tr w:rsidR="00122712" w:rsidRPr="007474D4" w14:paraId="24C4287E" w14:textId="77777777" w:rsidTr="5D436C11">
        <w:tc>
          <w:tcPr>
            <w:tcW w:w="3914" w:type="pct"/>
            <w:tcBorders>
              <w:top w:val="single" w:sz="4" w:space="0" w:color="auto"/>
              <w:bottom w:val="single" w:sz="4" w:space="0" w:color="auto"/>
            </w:tcBorders>
          </w:tcPr>
          <w:p w14:paraId="45A61C1A" w14:textId="77777777" w:rsidR="00122712" w:rsidRPr="005C7C0E" w:rsidRDefault="00122712" w:rsidP="3F6C5F08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 w:rsidRPr="3F6C5F08">
              <w:rPr>
                <w:b/>
                <w:bCs/>
              </w:rPr>
              <w:t>Adjournment</w:t>
            </w:r>
          </w:p>
        </w:tc>
        <w:tc>
          <w:tcPr>
            <w:tcW w:w="1086" w:type="pct"/>
            <w:tcBorders>
              <w:top w:val="single" w:sz="4" w:space="0" w:color="auto"/>
              <w:bottom w:val="single" w:sz="4" w:space="0" w:color="auto"/>
            </w:tcBorders>
          </w:tcPr>
          <w:p w14:paraId="1090F999" w14:textId="24E51BCE" w:rsidR="00122712" w:rsidRPr="007474D4" w:rsidRDefault="00F5744E" w:rsidP="00513F01">
            <w:pPr>
              <w:contextualSpacing/>
            </w:pPr>
            <w:r>
              <w:t>Farrar-Myers</w:t>
            </w:r>
          </w:p>
        </w:tc>
      </w:tr>
    </w:tbl>
    <w:p w14:paraId="14522F4F" w14:textId="77777777" w:rsidR="00A6528A" w:rsidRDefault="00A6528A" w:rsidP="008E740E">
      <w:pPr>
        <w:spacing w:after="0" w:line="240" w:lineRule="auto"/>
        <w:jc w:val="center"/>
        <w:rPr>
          <w:i/>
          <w:sz w:val="18"/>
          <w:szCs w:val="20"/>
        </w:rPr>
      </w:pPr>
    </w:p>
    <w:p w14:paraId="2FEDB2C1" w14:textId="77777777" w:rsidR="007474D4" w:rsidRPr="007474D4" w:rsidRDefault="007474D4" w:rsidP="008E740E">
      <w:pPr>
        <w:spacing w:after="0" w:line="240" w:lineRule="auto"/>
        <w:jc w:val="center"/>
        <w:rPr>
          <w:i/>
          <w:sz w:val="18"/>
          <w:szCs w:val="20"/>
        </w:rPr>
      </w:pPr>
    </w:p>
    <w:p w14:paraId="4CEF73C6" w14:textId="103456C6" w:rsidR="00FF0C96" w:rsidRDefault="00E824C4" w:rsidP="008E740E">
      <w:pPr>
        <w:spacing w:after="0" w:line="240" w:lineRule="auto"/>
        <w:jc w:val="center"/>
        <w:rPr>
          <w:i/>
          <w:sz w:val="20"/>
          <w:szCs w:val="20"/>
        </w:rPr>
      </w:pPr>
      <w:proofErr w:type="spellStart"/>
      <w:r>
        <w:rPr>
          <w:i/>
          <w:sz w:val="20"/>
          <w:szCs w:val="20"/>
        </w:rPr>
        <w:t>CoC</w:t>
      </w:r>
      <w:proofErr w:type="spellEnd"/>
      <w:r>
        <w:rPr>
          <w:i/>
          <w:sz w:val="20"/>
          <w:szCs w:val="20"/>
        </w:rPr>
        <w:t xml:space="preserve"> Board Membership will meet </w:t>
      </w:r>
      <w:r w:rsidR="000F492C">
        <w:rPr>
          <w:i/>
          <w:sz w:val="20"/>
          <w:szCs w:val="20"/>
        </w:rPr>
        <w:t>January 2</w:t>
      </w:r>
      <w:r w:rsidR="00EF3B9F">
        <w:rPr>
          <w:i/>
          <w:sz w:val="20"/>
          <w:szCs w:val="20"/>
        </w:rPr>
        <w:t>5</w:t>
      </w:r>
      <w:r w:rsidR="00EF3B9F" w:rsidRPr="00EF3B9F">
        <w:rPr>
          <w:i/>
          <w:sz w:val="20"/>
          <w:szCs w:val="20"/>
          <w:vertAlign w:val="superscript"/>
        </w:rPr>
        <w:t>th</w:t>
      </w:r>
      <w:r w:rsidR="00EF3B9F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@ 1:30pm </w:t>
      </w:r>
    </w:p>
    <w:p w14:paraId="19394EB8" w14:textId="77777777" w:rsidR="00FF0C96" w:rsidRDefault="00FF0C96" w:rsidP="008E740E">
      <w:pPr>
        <w:spacing w:after="0" w:line="240" w:lineRule="auto"/>
        <w:jc w:val="center"/>
        <w:rPr>
          <w:i/>
          <w:sz w:val="20"/>
          <w:szCs w:val="20"/>
        </w:rPr>
      </w:pPr>
    </w:p>
    <w:p w14:paraId="44A105B5" w14:textId="77777777" w:rsidR="007474D4" w:rsidRDefault="3F6C5F08" w:rsidP="3F6C5F08">
      <w:pPr>
        <w:spacing w:after="0" w:line="240" w:lineRule="auto"/>
        <w:jc w:val="center"/>
        <w:rPr>
          <w:i/>
          <w:iCs/>
          <w:sz w:val="20"/>
          <w:szCs w:val="20"/>
        </w:rPr>
      </w:pPr>
      <w:r w:rsidRPr="3F6C5F08">
        <w:rPr>
          <w:i/>
          <w:iCs/>
          <w:sz w:val="20"/>
          <w:szCs w:val="20"/>
        </w:rPr>
        <w:t>The Fort Worth/ Arlington/ Tarrant County Continuum of Care (also known by its HUD designation, “TX-601”) serves as the planning and coordinating body for the efforts to prevent and end homelessness in Tarrant and Parker Counties.  Meetings may be recorded.  General Membership and Continuum of Care (</w:t>
      </w:r>
      <w:proofErr w:type="spellStart"/>
      <w:r w:rsidRPr="3F6C5F08">
        <w:rPr>
          <w:i/>
          <w:iCs/>
          <w:sz w:val="20"/>
          <w:szCs w:val="20"/>
        </w:rPr>
        <w:t>CoC</w:t>
      </w:r>
      <w:proofErr w:type="spellEnd"/>
      <w:r w:rsidRPr="3F6C5F08">
        <w:rPr>
          <w:i/>
          <w:iCs/>
          <w:sz w:val="20"/>
          <w:szCs w:val="20"/>
        </w:rPr>
        <w:t xml:space="preserve">) Board meetings are open to the public.  </w:t>
      </w:r>
      <w:proofErr w:type="spellStart"/>
      <w:r w:rsidRPr="3F6C5F08">
        <w:rPr>
          <w:i/>
          <w:iCs/>
          <w:sz w:val="20"/>
          <w:szCs w:val="20"/>
        </w:rPr>
        <w:t>CoC</w:t>
      </w:r>
      <w:proofErr w:type="spellEnd"/>
      <w:r w:rsidRPr="3F6C5F08">
        <w:rPr>
          <w:i/>
          <w:iCs/>
          <w:sz w:val="20"/>
          <w:szCs w:val="20"/>
        </w:rPr>
        <w:t xml:space="preserve"> Board Members are selected annually in accordance with the </w:t>
      </w:r>
      <w:hyperlink r:id="rId11">
        <w:proofErr w:type="spellStart"/>
        <w:r w:rsidRPr="3F6C5F08">
          <w:rPr>
            <w:rStyle w:val="Hyperlink"/>
            <w:i/>
            <w:iCs/>
            <w:color w:val="auto"/>
            <w:sz w:val="20"/>
            <w:szCs w:val="20"/>
          </w:rPr>
          <w:t>CoC</w:t>
        </w:r>
        <w:proofErr w:type="spellEnd"/>
        <w:r w:rsidRPr="3F6C5F08">
          <w:rPr>
            <w:rStyle w:val="Hyperlink"/>
            <w:i/>
            <w:iCs/>
            <w:color w:val="auto"/>
            <w:sz w:val="20"/>
            <w:szCs w:val="20"/>
          </w:rPr>
          <w:t xml:space="preserve"> Charter</w:t>
        </w:r>
      </w:hyperlink>
      <w:r w:rsidRPr="3F6C5F08">
        <w:rPr>
          <w:i/>
          <w:iCs/>
          <w:sz w:val="20"/>
          <w:szCs w:val="20"/>
        </w:rPr>
        <w:t xml:space="preserve"> and after a public call for nominations.  The Tarrant County Homeless Coalition (TCHC) serves as the Lead Agency, Collaborative Applicant, and HMIS Administrator for TX-601.</w:t>
      </w:r>
    </w:p>
    <w:p w14:paraId="7064C8B8" w14:textId="77777777" w:rsidR="00006E81" w:rsidRPr="007474D4" w:rsidRDefault="3F6C5F08" w:rsidP="3F6C5F08">
      <w:pPr>
        <w:spacing w:after="0" w:line="240" w:lineRule="auto"/>
        <w:jc w:val="center"/>
        <w:rPr>
          <w:i/>
          <w:iCs/>
          <w:sz w:val="20"/>
          <w:szCs w:val="20"/>
        </w:rPr>
      </w:pPr>
      <w:r w:rsidRPr="3F6C5F08">
        <w:rPr>
          <w:i/>
          <w:iCs/>
          <w:sz w:val="20"/>
          <w:szCs w:val="20"/>
        </w:rPr>
        <w:t xml:space="preserve">More information is available at </w:t>
      </w:r>
      <w:hyperlink r:id="rId12">
        <w:r w:rsidRPr="3F6C5F08">
          <w:rPr>
            <w:rStyle w:val="Hyperlink"/>
            <w:i/>
            <w:iCs/>
            <w:color w:val="auto"/>
            <w:sz w:val="20"/>
            <w:szCs w:val="20"/>
          </w:rPr>
          <w:t>www.AHomeWithHope.org</w:t>
        </w:r>
      </w:hyperlink>
      <w:r w:rsidRPr="3F6C5F08">
        <w:rPr>
          <w:i/>
          <w:iCs/>
          <w:sz w:val="20"/>
          <w:szCs w:val="20"/>
        </w:rPr>
        <w:t xml:space="preserve">. </w:t>
      </w:r>
    </w:p>
    <w:sectPr w:rsidR="00006E81" w:rsidRPr="007474D4" w:rsidSect="00A6528A">
      <w:headerReference w:type="default" r:id="rId13"/>
      <w:footerReference w:type="default" r:id="rId14"/>
      <w:pgSz w:w="12240" w:h="15840"/>
      <w:pgMar w:top="1440" w:right="1080" w:bottom="1440" w:left="108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241926" w14:textId="77777777" w:rsidR="00C50E37" w:rsidRDefault="00C50E37" w:rsidP="0062674F">
      <w:pPr>
        <w:spacing w:after="0" w:line="240" w:lineRule="auto"/>
      </w:pPr>
      <w:r>
        <w:separator/>
      </w:r>
    </w:p>
  </w:endnote>
  <w:endnote w:type="continuationSeparator" w:id="0">
    <w:p w14:paraId="287660F4" w14:textId="77777777" w:rsidR="00C50E37" w:rsidRDefault="00C50E37" w:rsidP="0062674F">
      <w:pPr>
        <w:spacing w:after="0" w:line="240" w:lineRule="auto"/>
      </w:pPr>
      <w:r>
        <w:continuationSeparator/>
      </w:r>
    </w:p>
  </w:endnote>
  <w:endnote w:type="continuationNotice" w:id="1">
    <w:p w14:paraId="19F9955E" w14:textId="77777777" w:rsidR="00C50E37" w:rsidRDefault="00C50E3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i/>
        <w:sz w:val="18"/>
      </w:rPr>
      <w:id w:val="-1240166873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8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7B23E76" w14:textId="2A201429" w:rsidR="00791D07" w:rsidRPr="00BA41F5" w:rsidRDefault="3F6C5F08" w:rsidP="3F6C5F08">
            <w:pPr>
              <w:pStyle w:val="Footer"/>
              <w:rPr>
                <w:i/>
                <w:iCs/>
                <w:sz w:val="18"/>
                <w:szCs w:val="18"/>
              </w:rPr>
            </w:pPr>
            <w:r w:rsidRPr="3F6C5F08">
              <w:rPr>
                <w:i/>
                <w:iCs/>
                <w:sz w:val="20"/>
                <w:szCs w:val="20"/>
              </w:rPr>
              <w:t xml:space="preserve">Page </w:t>
            </w:r>
            <w:r w:rsidR="00791D07" w:rsidRPr="3F6C5F08">
              <w:rPr>
                <w:i/>
                <w:iCs/>
                <w:noProof/>
                <w:sz w:val="20"/>
                <w:szCs w:val="20"/>
              </w:rPr>
              <w:fldChar w:fldCharType="begin"/>
            </w:r>
            <w:r w:rsidR="00791D07" w:rsidRPr="3F6C5F08">
              <w:rPr>
                <w:i/>
                <w:iCs/>
                <w:noProof/>
                <w:sz w:val="20"/>
                <w:szCs w:val="20"/>
              </w:rPr>
              <w:instrText xml:space="preserve"> PAGE </w:instrText>
            </w:r>
            <w:r w:rsidR="00791D07" w:rsidRPr="3F6C5F08">
              <w:rPr>
                <w:i/>
                <w:iCs/>
                <w:noProof/>
                <w:sz w:val="20"/>
                <w:szCs w:val="20"/>
              </w:rPr>
              <w:fldChar w:fldCharType="separate"/>
            </w:r>
            <w:r w:rsidR="00BC3A04">
              <w:rPr>
                <w:i/>
                <w:iCs/>
                <w:noProof/>
                <w:sz w:val="20"/>
                <w:szCs w:val="20"/>
              </w:rPr>
              <w:t>1</w:t>
            </w:r>
            <w:r w:rsidR="00791D07" w:rsidRPr="3F6C5F08">
              <w:rPr>
                <w:i/>
                <w:iCs/>
                <w:noProof/>
                <w:sz w:val="20"/>
                <w:szCs w:val="20"/>
              </w:rPr>
              <w:fldChar w:fldCharType="end"/>
            </w:r>
            <w:r w:rsidRPr="3F6C5F08">
              <w:rPr>
                <w:i/>
                <w:iCs/>
                <w:sz w:val="20"/>
                <w:szCs w:val="20"/>
              </w:rPr>
              <w:t xml:space="preserve"> of </w:t>
            </w:r>
            <w:r w:rsidR="00791D07" w:rsidRPr="3F6C5F08">
              <w:rPr>
                <w:i/>
                <w:iCs/>
                <w:noProof/>
                <w:sz w:val="20"/>
                <w:szCs w:val="20"/>
              </w:rPr>
              <w:fldChar w:fldCharType="begin"/>
            </w:r>
            <w:r w:rsidR="00791D07" w:rsidRPr="3F6C5F08">
              <w:rPr>
                <w:i/>
                <w:iCs/>
                <w:noProof/>
                <w:sz w:val="20"/>
                <w:szCs w:val="20"/>
              </w:rPr>
              <w:instrText xml:space="preserve"> NUMPAGES  </w:instrText>
            </w:r>
            <w:r w:rsidR="00791D07" w:rsidRPr="3F6C5F08">
              <w:rPr>
                <w:i/>
                <w:iCs/>
                <w:noProof/>
                <w:sz w:val="20"/>
                <w:szCs w:val="20"/>
              </w:rPr>
              <w:fldChar w:fldCharType="separate"/>
            </w:r>
            <w:r w:rsidR="00BC3A04">
              <w:rPr>
                <w:i/>
                <w:iCs/>
                <w:noProof/>
                <w:sz w:val="20"/>
                <w:szCs w:val="20"/>
              </w:rPr>
              <w:t>1</w:t>
            </w:r>
            <w:r w:rsidR="00791D07" w:rsidRPr="3F6C5F08">
              <w:rPr>
                <w:i/>
                <w:iCs/>
                <w:noProof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1EB164" w14:textId="77777777" w:rsidR="00C50E37" w:rsidRDefault="00C50E37" w:rsidP="0062674F">
      <w:pPr>
        <w:spacing w:after="0" w:line="240" w:lineRule="auto"/>
      </w:pPr>
      <w:r>
        <w:separator/>
      </w:r>
    </w:p>
  </w:footnote>
  <w:footnote w:type="continuationSeparator" w:id="0">
    <w:p w14:paraId="4937442F" w14:textId="77777777" w:rsidR="00C50E37" w:rsidRDefault="00C50E37" w:rsidP="0062674F">
      <w:pPr>
        <w:spacing w:after="0" w:line="240" w:lineRule="auto"/>
      </w:pPr>
      <w:r>
        <w:continuationSeparator/>
      </w:r>
    </w:p>
  </w:footnote>
  <w:footnote w:type="continuationNotice" w:id="1">
    <w:p w14:paraId="69224E77" w14:textId="77777777" w:rsidR="00C50E37" w:rsidRDefault="00C50E3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117F06" w14:textId="77777777" w:rsidR="00791D07" w:rsidRDefault="3F6C5F08" w:rsidP="0062674F">
    <w:pPr>
      <w:pStyle w:val="Header"/>
      <w:jc w:val="center"/>
    </w:pPr>
    <w:r w:rsidRPr="3F6C5F08">
      <w:rPr>
        <w:b/>
        <w:bCs/>
        <w:sz w:val="36"/>
        <w:szCs w:val="36"/>
      </w:rPr>
      <w:t>Continuum of Care (</w:t>
    </w:r>
    <w:proofErr w:type="spellStart"/>
    <w:r w:rsidRPr="3F6C5F08">
      <w:rPr>
        <w:b/>
        <w:bCs/>
        <w:sz w:val="36"/>
        <w:szCs w:val="36"/>
      </w:rPr>
      <w:t>CoC</w:t>
    </w:r>
    <w:proofErr w:type="spellEnd"/>
    <w:r w:rsidRPr="3F6C5F08">
      <w:rPr>
        <w:b/>
        <w:bCs/>
        <w:sz w:val="36"/>
        <w:szCs w:val="36"/>
      </w:rPr>
      <w:t>) Board of Directors Meeting</w:t>
    </w:r>
    <w:r w:rsidR="00791D07">
      <w:br/>
    </w:r>
    <w:r w:rsidRPr="3F6C5F08">
      <w:rPr>
        <w:b/>
        <w:bCs/>
        <w:i/>
        <w:iCs/>
        <w:sz w:val="28"/>
        <w:szCs w:val="28"/>
      </w:rPr>
      <w:t>Fort Worth/ Arlington/ Tarrant County (TX-601)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209E3"/>
    <w:multiLevelType w:val="multilevel"/>
    <w:tmpl w:val="66540D24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upp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1703528"/>
    <w:multiLevelType w:val="multilevel"/>
    <w:tmpl w:val="8902BCD6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D144703"/>
    <w:multiLevelType w:val="multilevel"/>
    <w:tmpl w:val="8902BCD6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1E5099A"/>
    <w:multiLevelType w:val="hybridMultilevel"/>
    <w:tmpl w:val="7C7C40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5A350A"/>
    <w:multiLevelType w:val="multilevel"/>
    <w:tmpl w:val="CEEA673E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upperLetter"/>
      <w:lvlText w:val="%2)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asciiTheme="minorHAnsi" w:hAnsiTheme="minorHAnsi" w:cstheme="minorHAnsi" w:hint="default"/>
        <w:sz w:val="22"/>
        <w:szCs w:val="22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8D356A6"/>
    <w:multiLevelType w:val="multilevel"/>
    <w:tmpl w:val="8902BCD6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B690B9A"/>
    <w:multiLevelType w:val="hybridMultilevel"/>
    <w:tmpl w:val="261A0E0E"/>
    <w:lvl w:ilvl="0" w:tplc="4D0C483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02B452E"/>
    <w:multiLevelType w:val="hybridMultilevel"/>
    <w:tmpl w:val="BF34C9AC"/>
    <w:lvl w:ilvl="0" w:tplc="FAAA14C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D145EDF"/>
    <w:multiLevelType w:val="multilevel"/>
    <w:tmpl w:val="8902BCD6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6E394207"/>
    <w:multiLevelType w:val="multilevel"/>
    <w:tmpl w:val="8902BCD6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772D5AF0"/>
    <w:multiLevelType w:val="hybridMultilevel"/>
    <w:tmpl w:val="E95C25A2"/>
    <w:lvl w:ilvl="0" w:tplc="9E78000A">
      <w:numFmt w:val="bullet"/>
      <w:lvlText w:val="-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8"/>
  </w:num>
  <w:num w:numId="7">
    <w:abstractNumId w:val="0"/>
  </w:num>
  <w:num w:numId="8">
    <w:abstractNumId w:val="7"/>
  </w:num>
  <w:num w:numId="9">
    <w:abstractNumId w:val="10"/>
  </w:num>
  <w:num w:numId="10">
    <w:abstractNumId w:val="6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4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16E"/>
    <w:rsid w:val="00005816"/>
    <w:rsid w:val="00006E81"/>
    <w:rsid w:val="00014047"/>
    <w:rsid w:val="000369F2"/>
    <w:rsid w:val="00044F21"/>
    <w:rsid w:val="00050454"/>
    <w:rsid w:val="00063967"/>
    <w:rsid w:val="00064F90"/>
    <w:rsid w:val="00075812"/>
    <w:rsid w:val="00077019"/>
    <w:rsid w:val="00080361"/>
    <w:rsid w:val="00080D3E"/>
    <w:rsid w:val="00085762"/>
    <w:rsid w:val="000A0366"/>
    <w:rsid w:val="000A3469"/>
    <w:rsid w:val="000A7191"/>
    <w:rsid w:val="000B2696"/>
    <w:rsid w:val="000B3598"/>
    <w:rsid w:val="000B373A"/>
    <w:rsid w:val="000B467A"/>
    <w:rsid w:val="000B4A95"/>
    <w:rsid w:val="000D1329"/>
    <w:rsid w:val="000F3698"/>
    <w:rsid w:val="000F3CB9"/>
    <w:rsid w:val="000F3FC8"/>
    <w:rsid w:val="000F459F"/>
    <w:rsid w:val="000F492C"/>
    <w:rsid w:val="000F7A64"/>
    <w:rsid w:val="00107BB8"/>
    <w:rsid w:val="00107DF9"/>
    <w:rsid w:val="00112384"/>
    <w:rsid w:val="00112B59"/>
    <w:rsid w:val="001216B7"/>
    <w:rsid w:val="00122712"/>
    <w:rsid w:val="00126AC2"/>
    <w:rsid w:val="00133EEC"/>
    <w:rsid w:val="00133FF5"/>
    <w:rsid w:val="001346BC"/>
    <w:rsid w:val="001363D3"/>
    <w:rsid w:val="00143B5A"/>
    <w:rsid w:val="00143CAB"/>
    <w:rsid w:val="0014577A"/>
    <w:rsid w:val="00147903"/>
    <w:rsid w:val="0015739E"/>
    <w:rsid w:val="001605A3"/>
    <w:rsid w:val="001623C5"/>
    <w:rsid w:val="00163F54"/>
    <w:rsid w:val="00165B62"/>
    <w:rsid w:val="001771E8"/>
    <w:rsid w:val="001870C5"/>
    <w:rsid w:val="00187DD2"/>
    <w:rsid w:val="0019067B"/>
    <w:rsid w:val="00191CF0"/>
    <w:rsid w:val="00191DB0"/>
    <w:rsid w:val="00196751"/>
    <w:rsid w:val="001A6E18"/>
    <w:rsid w:val="001B0ACC"/>
    <w:rsid w:val="001B3D5D"/>
    <w:rsid w:val="001B76E3"/>
    <w:rsid w:val="001C1FA9"/>
    <w:rsid w:val="001D2A99"/>
    <w:rsid w:val="001E0A07"/>
    <w:rsid w:val="001E1014"/>
    <w:rsid w:val="001E1494"/>
    <w:rsid w:val="001E5D9D"/>
    <w:rsid w:val="00202213"/>
    <w:rsid w:val="00210101"/>
    <w:rsid w:val="00213F66"/>
    <w:rsid w:val="00226B51"/>
    <w:rsid w:val="002325A7"/>
    <w:rsid w:val="00232649"/>
    <w:rsid w:val="00241725"/>
    <w:rsid w:val="002419CA"/>
    <w:rsid w:val="00241D69"/>
    <w:rsid w:val="00255E77"/>
    <w:rsid w:val="00275D46"/>
    <w:rsid w:val="002771CF"/>
    <w:rsid w:val="002806D4"/>
    <w:rsid w:val="00282AAD"/>
    <w:rsid w:val="00283475"/>
    <w:rsid w:val="002844B0"/>
    <w:rsid w:val="00284CB7"/>
    <w:rsid w:val="002A39EE"/>
    <w:rsid w:val="002B2449"/>
    <w:rsid w:val="002B3339"/>
    <w:rsid w:val="002C1742"/>
    <w:rsid w:val="002C2430"/>
    <w:rsid w:val="002C4C74"/>
    <w:rsid w:val="002D0756"/>
    <w:rsid w:val="002D37A3"/>
    <w:rsid w:val="002E2F31"/>
    <w:rsid w:val="002F5C6E"/>
    <w:rsid w:val="002F6C35"/>
    <w:rsid w:val="002F75BC"/>
    <w:rsid w:val="002F7A73"/>
    <w:rsid w:val="00300D2F"/>
    <w:rsid w:val="00301040"/>
    <w:rsid w:val="0030513C"/>
    <w:rsid w:val="00314343"/>
    <w:rsid w:val="0031635B"/>
    <w:rsid w:val="0031730E"/>
    <w:rsid w:val="003210ED"/>
    <w:rsid w:val="00323AC4"/>
    <w:rsid w:val="00326FF0"/>
    <w:rsid w:val="00331E8D"/>
    <w:rsid w:val="00334390"/>
    <w:rsid w:val="00334E90"/>
    <w:rsid w:val="0035146C"/>
    <w:rsid w:val="00360832"/>
    <w:rsid w:val="003628DC"/>
    <w:rsid w:val="00365638"/>
    <w:rsid w:val="00371A37"/>
    <w:rsid w:val="003939F1"/>
    <w:rsid w:val="00393FD1"/>
    <w:rsid w:val="00394CBD"/>
    <w:rsid w:val="003A061E"/>
    <w:rsid w:val="003B20C8"/>
    <w:rsid w:val="003B5BF7"/>
    <w:rsid w:val="003B722D"/>
    <w:rsid w:val="003C221B"/>
    <w:rsid w:val="003C5CC7"/>
    <w:rsid w:val="003D1CF4"/>
    <w:rsid w:val="003D3579"/>
    <w:rsid w:val="003D3D93"/>
    <w:rsid w:val="003D6D40"/>
    <w:rsid w:val="003E790B"/>
    <w:rsid w:val="003F5A91"/>
    <w:rsid w:val="00401F33"/>
    <w:rsid w:val="00404125"/>
    <w:rsid w:val="00404DF3"/>
    <w:rsid w:val="0041029F"/>
    <w:rsid w:val="00411AF1"/>
    <w:rsid w:val="00412C91"/>
    <w:rsid w:val="00413431"/>
    <w:rsid w:val="00424402"/>
    <w:rsid w:val="0042626C"/>
    <w:rsid w:val="00432604"/>
    <w:rsid w:val="00437A41"/>
    <w:rsid w:val="00442CB8"/>
    <w:rsid w:val="00443782"/>
    <w:rsid w:val="004451C8"/>
    <w:rsid w:val="00461E4C"/>
    <w:rsid w:val="004651C9"/>
    <w:rsid w:val="00467E66"/>
    <w:rsid w:val="0047618B"/>
    <w:rsid w:val="00481177"/>
    <w:rsid w:val="00485EE3"/>
    <w:rsid w:val="00491854"/>
    <w:rsid w:val="004935DC"/>
    <w:rsid w:val="00493DD1"/>
    <w:rsid w:val="00495E8D"/>
    <w:rsid w:val="004A6B94"/>
    <w:rsid w:val="004A6D29"/>
    <w:rsid w:val="004B16EF"/>
    <w:rsid w:val="004B39A6"/>
    <w:rsid w:val="004C13F4"/>
    <w:rsid w:val="004C162D"/>
    <w:rsid w:val="004E301C"/>
    <w:rsid w:val="004E7417"/>
    <w:rsid w:val="004E7A9F"/>
    <w:rsid w:val="005002E4"/>
    <w:rsid w:val="00506908"/>
    <w:rsid w:val="00506B14"/>
    <w:rsid w:val="00513F01"/>
    <w:rsid w:val="005146D4"/>
    <w:rsid w:val="00515C9D"/>
    <w:rsid w:val="00521871"/>
    <w:rsid w:val="0053075B"/>
    <w:rsid w:val="00532C71"/>
    <w:rsid w:val="0053347D"/>
    <w:rsid w:val="00535A46"/>
    <w:rsid w:val="0054169F"/>
    <w:rsid w:val="00544FBE"/>
    <w:rsid w:val="00546E09"/>
    <w:rsid w:val="005478C7"/>
    <w:rsid w:val="00554F28"/>
    <w:rsid w:val="00556BA9"/>
    <w:rsid w:val="0056788F"/>
    <w:rsid w:val="005678FA"/>
    <w:rsid w:val="00570867"/>
    <w:rsid w:val="0057368A"/>
    <w:rsid w:val="005744A5"/>
    <w:rsid w:val="00576DF9"/>
    <w:rsid w:val="00581920"/>
    <w:rsid w:val="00581B00"/>
    <w:rsid w:val="0058330F"/>
    <w:rsid w:val="00585845"/>
    <w:rsid w:val="00594B8A"/>
    <w:rsid w:val="005A7A9E"/>
    <w:rsid w:val="005B5CBA"/>
    <w:rsid w:val="005C0244"/>
    <w:rsid w:val="005C62A1"/>
    <w:rsid w:val="005C7C0E"/>
    <w:rsid w:val="005D7B6F"/>
    <w:rsid w:val="005E3BD7"/>
    <w:rsid w:val="005E40A3"/>
    <w:rsid w:val="005E56BB"/>
    <w:rsid w:val="005F510C"/>
    <w:rsid w:val="00605B98"/>
    <w:rsid w:val="0060697D"/>
    <w:rsid w:val="00613CCC"/>
    <w:rsid w:val="006155C5"/>
    <w:rsid w:val="00620EBF"/>
    <w:rsid w:val="0062571E"/>
    <w:rsid w:val="006257D1"/>
    <w:rsid w:val="0062674F"/>
    <w:rsid w:val="0063069E"/>
    <w:rsid w:val="0063223C"/>
    <w:rsid w:val="006334DC"/>
    <w:rsid w:val="00640540"/>
    <w:rsid w:val="006445C9"/>
    <w:rsid w:val="00651ADA"/>
    <w:rsid w:val="00655086"/>
    <w:rsid w:val="00661D34"/>
    <w:rsid w:val="00665205"/>
    <w:rsid w:val="00682A46"/>
    <w:rsid w:val="0068374D"/>
    <w:rsid w:val="006871B0"/>
    <w:rsid w:val="006A2412"/>
    <w:rsid w:val="006B4DBD"/>
    <w:rsid w:val="006B4E4E"/>
    <w:rsid w:val="006D1A14"/>
    <w:rsid w:val="006D5036"/>
    <w:rsid w:val="006D616D"/>
    <w:rsid w:val="006E0E8F"/>
    <w:rsid w:val="006E32F8"/>
    <w:rsid w:val="006E7713"/>
    <w:rsid w:val="007073CA"/>
    <w:rsid w:val="0072258D"/>
    <w:rsid w:val="00722608"/>
    <w:rsid w:val="00724E2B"/>
    <w:rsid w:val="0072685A"/>
    <w:rsid w:val="00735246"/>
    <w:rsid w:val="0073618D"/>
    <w:rsid w:val="0074050D"/>
    <w:rsid w:val="007474D4"/>
    <w:rsid w:val="00747AE3"/>
    <w:rsid w:val="00750438"/>
    <w:rsid w:val="0075716E"/>
    <w:rsid w:val="007734BF"/>
    <w:rsid w:val="00773610"/>
    <w:rsid w:val="00774931"/>
    <w:rsid w:val="0077758D"/>
    <w:rsid w:val="007841F3"/>
    <w:rsid w:val="00786494"/>
    <w:rsid w:val="00791D07"/>
    <w:rsid w:val="007971FA"/>
    <w:rsid w:val="007A33AE"/>
    <w:rsid w:val="007C74DC"/>
    <w:rsid w:val="007D0D63"/>
    <w:rsid w:val="007D518A"/>
    <w:rsid w:val="007D6558"/>
    <w:rsid w:val="007E034F"/>
    <w:rsid w:val="007F33D8"/>
    <w:rsid w:val="007F5C0B"/>
    <w:rsid w:val="008006C0"/>
    <w:rsid w:val="00801A8F"/>
    <w:rsid w:val="008024E4"/>
    <w:rsid w:val="008036C3"/>
    <w:rsid w:val="008042F0"/>
    <w:rsid w:val="00804652"/>
    <w:rsid w:val="008060E0"/>
    <w:rsid w:val="00806D51"/>
    <w:rsid w:val="00820982"/>
    <w:rsid w:val="008216AC"/>
    <w:rsid w:val="008262D2"/>
    <w:rsid w:val="008303A8"/>
    <w:rsid w:val="00830F4A"/>
    <w:rsid w:val="008401E2"/>
    <w:rsid w:val="00843A88"/>
    <w:rsid w:val="00845AAB"/>
    <w:rsid w:val="00845E58"/>
    <w:rsid w:val="00845E9B"/>
    <w:rsid w:val="008503F8"/>
    <w:rsid w:val="00860515"/>
    <w:rsid w:val="008618B0"/>
    <w:rsid w:val="00873492"/>
    <w:rsid w:val="008772B6"/>
    <w:rsid w:val="00882F90"/>
    <w:rsid w:val="008847CD"/>
    <w:rsid w:val="0088486A"/>
    <w:rsid w:val="0089025A"/>
    <w:rsid w:val="00894256"/>
    <w:rsid w:val="008A572F"/>
    <w:rsid w:val="008A6936"/>
    <w:rsid w:val="008B3D01"/>
    <w:rsid w:val="008B4630"/>
    <w:rsid w:val="008C702A"/>
    <w:rsid w:val="008D0804"/>
    <w:rsid w:val="008D6359"/>
    <w:rsid w:val="008D7362"/>
    <w:rsid w:val="008E0FE2"/>
    <w:rsid w:val="008E124B"/>
    <w:rsid w:val="008E6578"/>
    <w:rsid w:val="008E740E"/>
    <w:rsid w:val="008F3983"/>
    <w:rsid w:val="008F736C"/>
    <w:rsid w:val="0090161B"/>
    <w:rsid w:val="00911053"/>
    <w:rsid w:val="00913D70"/>
    <w:rsid w:val="009178A4"/>
    <w:rsid w:val="0092130B"/>
    <w:rsid w:val="00935F9F"/>
    <w:rsid w:val="00941181"/>
    <w:rsid w:val="0094502C"/>
    <w:rsid w:val="00950E8D"/>
    <w:rsid w:val="009530E9"/>
    <w:rsid w:val="00954AE2"/>
    <w:rsid w:val="00965094"/>
    <w:rsid w:val="00966AF4"/>
    <w:rsid w:val="00967820"/>
    <w:rsid w:val="009831C0"/>
    <w:rsid w:val="009913A8"/>
    <w:rsid w:val="009972FD"/>
    <w:rsid w:val="009A1BED"/>
    <w:rsid w:val="009A33D3"/>
    <w:rsid w:val="009A670C"/>
    <w:rsid w:val="009B68D9"/>
    <w:rsid w:val="009B75AA"/>
    <w:rsid w:val="009C4D93"/>
    <w:rsid w:val="009D17E3"/>
    <w:rsid w:val="009D2036"/>
    <w:rsid w:val="009D2123"/>
    <w:rsid w:val="009D7BA1"/>
    <w:rsid w:val="009E59D2"/>
    <w:rsid w:val="009F0C19"/>
    <w:rsid w:val="009F0D09"/>
    <w:rsid w:val="009F3766"/>
    <w:rsid w:val="00A02766"/>
    <w:rsid w:val="00A033F6"/>
    <w:rsid w:val="00A20453"/>
    <w:rsid w:val="00A23418"/>
    <w:rsid w:val="00A26549"/>
    <w:rsid w:val="00A407F9"/>
    <w:rsid w:val="00A46D0C"/>
    <w:rsid w:val="00A51C5F"/>
    <w:rsid w:val="00A53895"/>
    <w:rsid w:val="00A550C5"/>
    <w:rsid w:val="00A554E3"/>
    <w:rsid w:val="00A6528A"/>
    <w:rsid w:val="00A65C1E"/>
    <w:rsid w:val="00A663F1"/>
    <w:rsid w:val="00A74550"/>
    <w:rsid w:val="00A82C28"/>
    <w:rsid w:val="00A869A1"/>
    <w:rsid w:val="00A87988"/>
    <w:rsid w:val="00AA1B30"/>
    <w:rsid w:val="00AA2AC6"/>
    <w:rsid w:val="00AA418F"/>
    <w:rsid w:val="00AA6670"/>
    <w:rsid w:val="00AA6D21"/>
    <w:rsid w:val="00AA7AC7"/>
    <w:rsid w:val="00AC0038"/>
    <w:rsid w:val="00AC1248"/>
    <w:rsid w:val="00AC606A"/>
    <w:rsid w:val="00AD0864"/>
    <w:rsid w:val="00AD374D"/>
    <w:rsid w:val="00AE22A8"/>
    <w:rsid w:val="00AE2E36"/>
    <w:rsid w:val="00AE5186"/>
    <w:rsid w:val="00AF0553"/>
    <w:rsid w:val="00AF1B58"/>
    <w:rsid w:val="00B00B74"/>
    <w:rsid w:val="00B03AD1"/>
    <w:rsid w:val="00B11914"/>
    <w:rsid w:val="00B15E51"/>
    <w:rsid w:val="00B22EF9"/>
    <w:rsid w:val="00B23033"/>
    <w:rsid w:val="00B25011"/>
    <w:rsid w:val="00B251B0"/>
    <w:rsid w:val="00B31719"/>
    <w:rsid w:val="00B3499A"/>
    <w:rsid w:val="00B36C89"/>
    <w:rsid w:val="00B40100"/>
    <w:rsid w:val="00B4068E"/>
    <w:rsid w:val="00B502CA"/>
    <w:rsid w:val="00B527AF"/>
    <w:rsid w:val="00B706C1"/>
    <w:rsid w:val="00B7179E"/>
    <w:rsid w:val="00B74AD5"/>
    <w:rsid w:val="00B837DD"/>
    <w:rsid w:val="00B87AD6"/>
    <w:rsid w:val="00B9065F"/>
    <w:rsid w:val="00B91556"/>
    <w:rsid w:val="00B94CA5"/>
    <w:rsid w:val="00B954DB"/>
    <w:rsid w:val="00B96BFD"/>
    <w:rsid w:val="00BA191D"/>
    <w:rsid w:val="00BA3263"/>
    <w:rsid w:val="00BA334D"/>
    <w:rsid w:val="00BA41F5"/>
    <w:rsid w:val="00BA44D9"/>
    <w:rsid w:val="00BA5956"/>
    <w:rsid w:val="00BA694C"/>
    <w:rsid w:val="00BB5002"/>
    <w:rsid w:val="00BC3A04"/>
    <w:rsid w:val="00BD1700"/>
    <w:rsid w:val="00BD31A7"/>
    <w:rsid w:val="00BD7AEC"/>
    <w:rsid w:val="00BE0219"/>
    <w:rsid w:val="00BE0BBA"/>
    <w:rsid w:val="00BE0D23"/>
    <w:rsid w:val="00BE32EB"/>
    <w:rsid w:val="00BF7435"/>
    <w:rsid w:val="00BF767A"/>
    <w:rsid w:val="00C02D3F"/>
    <w:rsid w:val="00C11C44"/>
    <w:rsid w:val="00C17CAC"/>
    <w:rsid w:val="00C2205C"/>
    <w:rsid w:val="00C41CB7"/>
    <w:rsid w:val="00C44928"/>
    <w:rsid w:val="00C44C83"/>
    <w:rsid w:val="00C4727F"/>
    <w:rsid w:val="00C50E37"/>
    <w:rsid w:val="00C67653"/>
    <w:rsid w:val="00C74836"/>
    <w:rsid w:val="00C769D8"/>
    <w:rsid w:val="00C875FD"/>
    <w:rsid w:val="00C93DC7"/>
    <w:rsid w:val="00C94CD6"/>
    <w:rsid w:val="00C96CBC"/>
    <w:rsid w:val="00CA2055"/>
    <w:rsid w:val="00CA7367"/>
    <w:rsid w:val="00CC0571"/>
    <w:rsid w:val="00CC06D3"/>
    <w:rsid w:val="00CD4FBB"/>
    <w:rsid w:val="00CE1A26"/>
    <w:rsid w:val="00CE52F3"/>
    <w:rsid w:val="00CF0C85"/>
    <w:rsid w:val="00CF1A4D"/>
    <w:rsid w:val="00CF37DA"/>
    <w:rsid w:val="00CF68BA"/>
    <w:rsid w:val="00D055A8"/>
    <w:rsid w:val="00D064D0"/>
    <w:rsid w:val="00D10FBC"/>
    <w:rsid w:val="00D16103"/>
    <w:rsid w:val="00D17330"/>
    <w:rsid w:val="00D365CE"/>
    <w:rsid w:val="00D36870"/>
    <w:rsid w:val="00D37349"/>
    <w:rsid w:val="00D51609"/>
    <w:rsid w:val="00D55948"/>
    <w:rsid w:val="00D60A4B"/>
    <w:rsid w:val="00D64C81"/>
    <w:rsid w:val="00D73407"/>
    <w:rsid w:val="00D7346D"/>
    <w:rsid w:val="00D84497"/>
    <w:rsid w:val="00D907A1"/>
    <w:rsid w:val="00D923B4"/>
    <w:rsid w:val="00D966F7"/>
    <w:rsid w:val="00D97CEC"/>
    <w:rsid w:val="00DB18A6"/>
    <w:rsid w:val="00DD14A4"/>
    <w:rsid w:val="00DD4DA1"/>
    <w:rsid w:val="00DE45B4"/>
    <w:rsid w:val="00DF1155"/>
    <w:rsid w:val="00DF1BA9"/>
    <w:rsid w:val="00E017B1"/>
    <w:rsid w:val="00E03698"/>
    <w:rsid w:val="00E07825"/>
    <w:rsid w:val="00E10750"/>
    <w:rsid w:val="00E1199E"/>
    <w:rsid w:val="00E23508"/>
    <w:rsid w:val="00E24916"/>
    <w:rsid w:val="00E25113"/>
    <w:rsid w:val="00E25C50"/>
    <w:rsid w:val="00E46EC4"/>
    <w:rsid w:val="00E63B84"/>
    <w:rsid w:val="00E6505A"/>
    <w:rsid w:val="00E67ED2"/>
    <w:rsid w:val="00E75CB7"/>
    <w:rsid w:val="00E771E9"/>
    <w:rsid w:val="00E824C4"/>
    <w:rsid w:val="00E8786B"/>
    <w:rsid w:val="00EB0C42"/>
    <w:rsid w:val="00EB4EB6"/>
    <w:rsid w:val="00EB6B9F"/>
    <w:rsid w:val="00ED275D"/>
    <w:rsid w:val="00ED3E43"/>
    <w:rsid w:val="00EF3B9F"/>
    <w:rsid w:val="00F0152D"/>
    <w:rsid w:val="00F027A6"/>
    <w:rsid w:val="00F04408"/>
    <w:rsid w:val="00F05E4E"/>
    <w:rsid w:val="00F075C2"/>
    <w:rsid w:val="00F13AC8"/>
    <w:rsid w:val="00F14AC3"/>
    <w:rsid w:val="00F27984"/>
    <w:rsid w:val="00F308EB"/>
    <w:rsid w:val="00F31817"/>
    <w:rsid w:val="00F32CF7"/>
    <w:rsid w:val="00F37AE9"/>
    <w:rsid w:val="00F5744E"/>
    <w:rsid w:val="00F64560"/>
    <w:rsid w:val="00F65A92"/>
    <w:rsid w:val="00F70212"/>
    <w:rsid w:val="00F70344"/>
    <w:rsid w:val="00F70A56"/>
    <w:rsid w:val="00F71C88"/>
    <w:rsid w:val="00F731A8"/>
    <w:rsid w:val="00F81733"/>
    <w:rsid w:val="00F81A16"/>
    <w:rsid w:val="00F900EE"/>
    <w:rsid w:val="00F92DEF"/>
    <w:rsid w:val="00F94A8E"/>
    <w:rsid w:val="00FA7CA4"/>
    <w:rsid w:val="00FB66F6"/>
    <w:rsid w:val="00FC0F72"/>
    <w:rsid w:val="00FC197A"/>
    <w:rsid w:val="00FD2FD6"/>
    <w:rsid w:val="00FD6383"/>
    <w:rsid w:val="00FD71BA"/>
    <w:rsid w:val="00FF0C96"/>
    <w:rsid w:val="00FF6DA0"/>
    <w:rsid w:val="00FF70E4"/>
    <w:rsid w:val="3F6C5F08"/>
    <w:rsid w:val="5D436C11"/>
    <w:rsid w:val="64F024EE"/>
    <w:rsid w:val="72932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D91EC9"/>
  <w15:chartTrackingRefBased/>
  <w15:docId w15:val="{A0B87843-E6E0-42A1-8A85-AC8FBEA84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55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267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674F"/>
  </w:style>
  <w:style w:type="paragraph" w:styleId="Footer">
    <w:name w:val="footer"/>
    <w:basedOn w:val="Normal"/>
    <w:link w:val="FooterChar"/>
    <w:uiPriority w:val="99"/>
    <w:unhideWhenUsed/>
    <w:rsid w:val="006267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674F"/>
  </w:style>
  <w:style w:type="character" w:styleId="Hyperlink">
    <w:name w:val="Hyperlink"/>
    <w:basedOn w:val="DefaultParagraphFont"/>
    <w:uiPriority w:val="99"/>
    <w:unhideWhenUsed/>
    <w:rsid w:val="003939F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32C7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17330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74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4D4"/>
    <w:rPr>
      <w:rFonts w:ascii="Segoe UI" w:hAnsi="Segoe UI" w:cs="Segoe UI"/>
      <w:sz w:val="18"/>
      <w:szCs w:val="18"/>
    </w:rPr>
  </w:style>
  <w:style w:type="character" w:styleId="Mention">
    <w:name w:val="Mention"/>
    <w:basedOn w:val="DefaultParagraphFont"/>
    <w:uiPriority w:val="99"/>
    <w:semiHidden/>
    <w:unhideWhenUsed/>
    <w:rsid w:val="00404125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9D17E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18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HomeWithHope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ahomewithhope.org/tchc-services/continuum-of-care-program/coc-policies-procedures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E54E006426EF4CA12C33E9AFAE4B28" ma:contentTypeVersion="4" ma:contentTypeDescription="Create a new document." ma:contentTypeScope="" ma:versionID="fc3456e0ab10a3c2833c31c5f548e0c5">
  <xsd:schema xmlns:xsd="http://www.w3.org/2001/XMLSchema" xmlns:xs="http://www.w3.org/2001/XMLSchema" xmlns:p="http://schemas.microsoft.com/office/2006/metadata/properties" xmlns:ns2="ed5da780-5eed-4971-ad57-ffb54ac6634b" xmlns:ns3="7c76d332-03be-4a64-9307-7d6bba2ebf34" targetNamespace="http://schemas.microsoft.com/office/2006/metadata/properties" ma:root="true" ma:fieldsID="b6eccfac5ffbb22d5eaad36e01511e65" ns2:_="" ns3:_="">
    <xsd:import namespace="ed5da780-5eed-4971-ad57-ffb54ac6634b"/>
    <xsd:import namespace="7c76d332-03be-4a64-9307-7d6bba2ebf3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5da780-5eed-4971-ad57-ffb54ac663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6d332-03be-4a64-9307-7d6bba2ebf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4190DD5-6B79-4781-9B90-B7B17274F9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5da780-5eed-4971-ad57-ffb54ac6634b"/>
    <ds:schemaRef ds:uri="7c76d332-03be-4a64-9307-7d6bba2ebf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0F9C22-CE0A-4E96-BBD0-C265F24996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945BD40-A4B7-4D60-A913-B0B83CD1C4C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B160670-7D08-42BB-8647-8F432447767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1706</TotalTime>
  <Pages>1</Pages>
  <Words>292</Words>
  <Characters>1589</Characters>
  <Application>Microsoft Office Word</Application>
  <DocSecurity>0</DocSecurity>
  <Lines>29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Otis Thornton</dc:creator>
  <cp:keywords/>
  <dc:description/>
  <cp:lastModifiedBy>Lauren King</cp:lastModifiedBy>
  <cp:revision>4</cp:revision>
  <cp:lastPrinted>2019-07-18T18:56:00Z</cp:lastPrinted>
  <dcterms:created xsi:type="dcterms:W3CDTF">2020-11-19T16:29:00Z</dcterms:created>
  <dcterms:modified xsi:type="dcterms:W3CDTF">2020-11-25T19:48:00Z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0x010100EEE54E006426EF4CA12C33E9AFAE4B28</vt:lpwstr>
  </property>
</Properties>
</file>