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383E" w14:textId="3695B2C1" w:rsidR="00BB5002" w:rsidRDefault="001363D3" w:rsidP="00F04408">
      <w:pPr>
        <w:spacing w:after="0" w:line="240" w:lineRule="auto"/>
        <w:jc w:val="center"/>
      </w:pPr>
      <w:r>
        <w:t>November 30</w:t>
      </w:r>
      <w:r w:rsidR="005E3BD7">
        <w:t>, 2020</w:t>
      </w:r>
      <w:r w:rsidR="003C5CC7" w:rsidRPr="00535A46">
        <w:t xml:space="preserve"> at </w:t>
      </w:r>
      <w:r w:rsidR="002D0756">
        <w:t>1</w:t>
      </w:r>
      <w:r w:rsidR="002B3339">
        <w:t>:</w:t>
      </w:r>
      <w:r w:rsidR="002D0756">
        <w:t>3</w:t>
      </w:r>
      <w:r w:rsidR="002B3339">
        <w:t>0</w:t>
      </w:r>
      <w:r w:rsidR="003C5CC7" w:rsidRPr="00535A46">
        <w:t>pm</w:t>
      </w:r>
      <w:r w:rsidR="00165B62">
        <w:br/>
      </w:r>
      <w:r w:rsidR="00F04408">
        <w:t>Virtual</w:t>
      </w:r>
    </w:p>
    <w:p w14:paraId="1ECB90E5" w14:textId="77777777" w:rsidR="00FF0C96" w:rsidRDefault="00FF0C96" w:rsidP="00FF0C96">
      <w:pPr>
        <w:spacing w:after="0" w:line="240" w:lineRule="auto"/>
        <w:jc w:val="center"/>
      </w:pPr>
    </w:p>
    <w:p w14:paraId="02826A1A" w14:textId="77777777" w:rsidR="00F65A92" w:rsidRPr="007474D4" w:rsidRDefault="00F65A92" w:rsidP="0074050D">
      <w:pPr>
        <w:spacing w:after="0" w:line="240" w:lineRule="auto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891"/>
        <w:gridCol w:w="2189"/>
      </w:tblGrid>
      <w:tr w:rsidR="00CF68BA" w:rsidRPr="007474D4" w14:paraId="31112BEF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39432CEB" w14:textId="77777777" w:rsidR="006155C5" w:rsidRDefault="3F6C5F08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 xml:space="preserve">Call to Order </w:t>
            </w:r>
          </w:p>
          <w:p w14:paraId="602D10CE" w14:textId="50EFF997" w:rsidR="00EF2EF7" w:rsidRPr="00EF2EF7" w:rsidRDefault="00EF2EF7" w:rsidP="00EF2EF7">
            <w:pPr>
              <w:pStyle w:val="ListParagraph"/>
              <w:ind w:left="360"/>
            </w:pPr>
            <w:r w:rsidRPr="00EF2EF7">
              <w:t>1:34</w:t>
            </w:r>
            <w:r w:rsidR="001A38C4">
              <w:t xml:space="preserve"> pm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BEA92DE" w14:textId="1CF3C0D6" w:rsidR="006155C5" w:rsidRPr="007474D4" w:rsidRDefault="00F5744E" w:rsidP="00513F01">
            <w:pPr>
              <w:contextualSpacing/>
            </w:pPr>
            <w:r>
              <w:t>Victoria Farrar-Myers</w:t>
            </w:r>
            <w:r w:rsidR="0035146C">
              <w:t xml:space="preserve">, </w:t>
            </w:r>
            <w:r w:rsidR="3F6C5F08">
              <w:t>Chair</w:t>
            </w:r>
          </w:p>
        </w:tc>
      </w:tr>
      <w:tr w:rsidR="004451C8" w:rsidRPr="007474D4" w14:paraId="05E21773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73799DD1" w14:textId="4FBDA61A" w:rsidR="00966AF4" w:rsidRDefault="00966AF4" w:rsidP="00A87988">
            <w:pPr>
              <w:pStyle w:val="ListParagraph"/>
              <w:ind w:left="360"/>
              <w:rPr>
                <w:b/>
                <w:bCs/>
              </w:rPr>
            </w:pPr>
          </w:p>
          <w:p w14:paraId="7ACF4F21" w14:textId="16F980F7" w:rsidR="004451C8" w:rsidRPr="005C7C0E" w:rsidRDefault="3F6C5F08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Reports and Discussion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7E1BA6FC" w14:textId="7C3F8C1E" w:rsidR="00966AF4" w:rsidRPr="007474D4" w:rsidRDefault="00966AF4" w:rsidP="00513F01">
            <w:pPr>
              <w:contextualSpacing/>
            </w:pPr>
          </w:p>
        </w:tc>
      </w:tr>
      <w:tr w:rsidR="00CF68BA" w:rsidRPr="007474D4" w14:paraId="1BA3CDA7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31D16C3C" w14:textId="4280D59F" w:rsidR="00640540" w:rsidRPr="00334390" w:rsidRDefault="5D436C11" w:rsidP="0031635B">
            <w:pPr>
              <w:pStyle w:val="ListParagraph"/>
              <w:numPr>
                <w:ilvl w:val="1"/>
                <w:numId w:val="2"/>
              </w:numPr>
            </w:pPr>
            <w:r>
              <w:t>Tarrant County Homeless Coalition (TCHC)</w:t>
            </w:r>
            <w:r w:rsidRPr="5D436C11">
              <w:rPr>
                <w:rFonts w:ascii="Calibri Light" w:hAnsi="Calibri Light"/>
                <w:sz w:val="18"/>
                <w:szCs w:val="18"/>
              </w:rPr>
              <w:t xml:space="preserve"> (</w:t>
            </w:r>
            <w:r w:rsidR="00401F33">
              <w:rPr>
                <w:rFonts w:ascii="Calibri Light" w:hAnsi="Calibri Light"/>
                <w:sz w:val="18"/>
                <w:szCs w:val="18"/>
              </w:rPr>
              <w:t>20</w:t>
            </w:r>
            <w:r w:rsidR="00EF3B9F">
              <w:rPr>
                <w:rFonts w:ascii="Calibri Light" w:hAnsi="Calibri Light"/>
                <w:sz w:val="18"/>
                <w:szCs w:val="18"/>
              </w:rPr>
              <w:t>1130-210</w:t>
            </w:r>
            <w:r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5E2C2D9C" w14:textId="214708F3" w:rsidR="00334390" w:rsidRDefault="005E3BD7" w:rsidP="00334390">
            <w:pPr>
              <w:pStyle w:val="ListParagraph"/>
              <w:numPr>
                <w:ilvl w:val="3"/>
                <w:numId w:val="2"/>
              </w:numPr>
            </w:pPr>
            <w:r>
              <w:t>Interim Executive Director Report</w:t>
            </w:r>
          </w:p>
          <w:p w14:paraId="4E613BE0" w14:textId="3B554DB0" w:rsidR="001A38C4" w:rsidRDefault="001A38C4" w:rsidP="001A38C4">
            <w:pPr>
              <w:pStyle w:val="ListParagraph"/>
              <w:ind w:left="1440"/>
            </w:pPr>
            <w:r>
              <w:t>(Report included in Board Packet)</w:t>
            </w:r>
          </w:p>
          <w:p w14:paraId="52922D28" w14:textId="56BEAA62" w:rsidR="00AF3218" w:rsidRPr="00DB595F" w:rsidRDefault="00AF3218" w:rsidP="001A38C4">
            <w:pPr>
              <w:pStyle w:val="ListParagraph"/>
              <w:ind w:left="1440"/>
              <w:rPr>
                <w:b/>
                <w:bCs/>
              </w:rPr>
            </w:pPr>
            <w:r w:rsidRPr="00DB595F">
              <w:rPr>
                <w:b/>
                <w:bCs/>
              </w:rPr>
              <w:t xml:space="preserve">System Update </w:t>
            </w:r>
          </w:p>
          <w:p w14:paraId="160FACE0" w14:textId="353216A3" w:rsidR="001A38C4" w:rsidRDefault="00AF3218" w:rsidP="001A38C4">
            <w:pPr>
              <w:pStyle w:val="ListParagraph"/>
              <w:numPr>
                <w:ilvl w:val="0"/>
                <w:numId w:val="14"/>
              </w:numPr>
            </w:pPr>
            <w:r>
              <w:t xml:space="preserve">System of Care served 11,439 people: 6% increase from last year. </w:t>
            </w:r>
          </w:p>
          <w:p w14:paraId="24204CDD" w14:textId="2057E7BE" w:rsidR="00AF3218" w:rsidRDefault="00AF3218" w:rsidP="001A38C4">
            <w:pPr>
              <w:pStyle w:val="ListParagraph"/>
              <w:numPr>
                <w:ilvl w:val="0"/>
                <w:numId w:val="14"/>
              </w:numPr>
            </w:pPr>
            <w:r>
              <w:t xml:space="preserve">COVID-19 response remains high priority </w:t>
            </w:r>
          </w:p>
          <w:p w14:paraId="676222F6" w14:textId="0E36C29D" w:rsidR="00AF3218" w:rsidRDefault="00AF3218" w:rsidP="00AF3218">
            <w:pPr>
              <w:pStyle w:val="ListParagraph"/>
              <w:ind w:left="2160"/>
            </w:pPr>
            <w:r>
              <w:t xml:space="preserve">All shelters and providers continue standard processes. </w:t>
            </w:r>
          </w:p>
          <w:p w14:paraId="65D4ABAB" w14:textId="63D4FD8F" w:rsidR="00AF3218" w:rsidRDefault="00AF3218" w:rsidP="00AF3218">
            <w:pPr>
              <w:pStyle w:val="ListParagraph"/>
              <w:ind w:left="2160"/>
            </w:pPr>
            <w:r>
              <w:t xml:space="preserve">Priority: Transition of COVID+ shelter to </w:t>
            </w:r>
            <w:proofErr w:type="spellStart"/>
            <w:r>
              <w:t>CoC</w:t>
            </w:r>
            <w:proofErr w:type="spellEnd"/>
            <w:r>
              <w:t xml:space="preserve"> control</w:t>
            </w:r>
          </w:p>
          <w:p w14:paraId="7D10355B" w14:textId="0F1C2E00" w:rsidR="00AF3218" w:rsidRDefault="00AF3218" w:rsidP="00AF3218">
            <w:pPr>
              <w:pStyle w:val="ListParagraph"/>
              <w:numPr>
                <w:ilvl w:val="0"/>
                <w:numId w:val="14"/>
              </w:numPr>
            </w:pPr>
            <w:r>
              <w:t>Cold weather shelter plans in place</w:t>
            </w:r>
          </w:p>
          <w:p w14:paraId="471D5C5D" w14:textId="58581999" w:rsidR="00AF3218" w:rsidRDefault="00AF3218" w:rsidP="00AF3218">
            <w:pPr>
              <w:pStyle w:val="ListParagraph"/>
              <w:numPr>
                <w:ilvl w:val="0"/>
                <w:numId w:val="14"/>
              </w:numPr>
            </w:pPr>
            <w:r>
              <w:t>Ho</w:t>
            </w:r>
            <w:r w:rsidR="00FB41C8">
              <w:t xml:space="preserve">using 500 Challenge proving to be challenging </w:t>
            </w:r>
          </w:p>
          <w:p w14:paraId="3FF4E133" w14:textId="59279EC4" w:rsidR="0021790A" w:rsidRDefault="0021790A" w:rsidP="0021790A">
            <w:pPr>
              <w:pStyle w:val="ListParagraph"/>
              <w:ind w:left="2160"/>
            </w:pPr>
            <w:r>
              <w:t xml:space="preserve">Huge barrier has been not being able to get IDs. </w:t>
            </w:r>
          </w:p>
          <w:p w14:paraId="2EF8E2C5" w14:textId="77777777" w:rsidR="00DB595F" w:rsidRDefault="00FB41C8" w:rsidP="00DB595F">
            <w:pPr>
              <w:pStyle w:val="ListParagraph"/>
              <w:numPr>
                <w:ilvl w:val="0"/>
                <w:numId w:val="14"/>
              </w:numPr>
            </w:pPr>
            <w:r>
              <w:t>More people served by system now facing eviction</w:t>
            </w:r>
          </w:p>
          <w:p w14:paraId="44D37D4D" w14:textId="4B379917" w:rsidR="00DB595F" w:rsidRPr="00DB595F" w:rsidRDefault="00DB595F" w:rsidP="00DB595F">
            <w:pPr>
              <w:ind w:left="1800"/>
            </w:pPr>
            <w:r w:rsidRPr="00DB595F">
              <w:rPr>
                <w:b/>
                <w:bCs/>
              </w:rPr>
              <w:t>Goal 1: Effective System</w:t>
            </w:r>
          </w:p>
          <w:p w14:paraId="68635A36" w14:textId="601448D5" w:rsidR="00DB595F" w:rsidRPr="00DB595F" w:rsidRDefault="00DB595F" w:rsidP="00DB595F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>
              <w:t>Prioritizing people most vulnerable to COVID-19 for housing</w:t>
            </w:r>
          </w:p>
          <w:p w14:paraId="053B0F9D" w14:textId="7AD68F56" w:rsidR="00DB595F" w:rsidRPr="00DB595F" w:rsidRDefault="00DB595F" w:rsidP="00DB595F">
            <w:pPr>
              <w:pStyle w:val="ListParagraph"/>
              <w:numPr>
                <w:ilvl w:val="0"/>
                <w:numId w:val="14"/>
              </w:numPr>
            </w:pPr>
            <w:r w:rsidRPr="00DB595F">
              <w:t xml:space="preserve">Number of veterans experiencing homelessness increasing </w:t>
            </w:r>
          </w:p>
          <w:p w14:paraId="1445CF41" w14:textId="0CA4232C" w:rsidR="00DB595F" w:rsidRPr="00DB595F" w:rsidRDefault="00DB595F" w:rsidP="00DB595F">
            <w:pPr>
              <w:pStyle w:val="ListParagraph"/>
              <w:numPr>
                <w:ilvl w:val="0"/>
                <w:numId w:val="14"/>
              </w:numPr>
            </w:pPr>
            <w:r w:rsidRPr="00DB595F">
              <w:t>Family committee considering USICH benchmarks</w:t>
            </w:r>
          </w:p>
          <w:p w14:paraId="0FE60B61" w14:textId="79D33F01" w:rsidR="00DB595F" w:rsidRPr="00DB595F" w:rsidRDefault="00DB595F" w:rsidP="00DB595F">
            <w:pPr>
              <w:pStyle w:val="ListParagraph"/>
              <w:numPr>
                <w:ilvl w:val="0"/>
                <w:numId w:val="14"/>
              </w:numPr>
            </w:pPr>
            <w:r w:rsidRPr="00DB595F">
              <w:t>Employment is a significant challenge</w:t>
            </w:r>
          </w:p>
          <w:p w14:paraId="0C283635" w14:textId="58E97C9E" w:rsidR="00DB595F" w:rsidRDefault="00DB595F" w:rsidP="00DB595F">
            <w:pPr>
              <w:pStyle w:val="ListParagraph"/>
              <w:numPr>
                <w:ilvl w:val="0"/>
                <w:numId w:val="14"/>
              </w:numPr>
            </w:pPr>
            <w:r w:rsidRPr="00DB595F">
              <w:t xml:space="preserve">System/program dashboards being developed </w:t>
            </w:r>
          </w:p>
          <w:p w14:paraId="105EA706" w14:textId="03C48DF5" w:rsidR="00DB595F" w:rsidRPr="00DB595F" w:rsidRDefault="00DB595F" w:rsidP="00DB595F">
            <w:pPr>
              <w:ind w:left="1800"/>
              <w:rPr>
                <w:b/>
                <w:bCs/>
              </w:rPr>
            </w:pPr>
            <w:r w:rsidRPr="00DB595F">
              <w:rPr>
                <w:b/>
                <w:bCs/>
              </w:rPr>
              <w:t xml:space="preserve">Goal 2: Data Driven </w:t>
            </w:r>
          </w:p>
          <w:p w14:paraId="2686A534" w14:textId="2CFFB2C9" w:rsidR="00DB595F" w:rsidRDefault="00DB595F" w:rsidP="00DB595F">
            <w:pPr>
              <w:pStyle w:val="ListParagraph"/>
              <w:numPr>
                <w:ilvl w:val="0"/>
                <w:numId w:val="15"/>
              </w:numPr>
            </w:pPr>
            <w:r>
              <w:t xml:space="preserve">Scorecard dashboards being developed. </w:t>
            </w:r>
          </w:p>
          <w:p w14:paraId="687A9E96" w14:textId="14CE9B86" w:rsidR="00DB595F" w:rsidRDefault="00DB595F" w:rsidP="00DB595F">
            <w:pPr>
              <w:pStyle w:val="ListParagraph"/>
              <w:ind w:left="2520"/>
            </w:pPr>
            <w:r>
              <w:t>Moves system to continuous feedback, away from once per year</w:t>
            </w:r>
          </w:p>
          <w:p w14:paraId="1A1231F9" w14:textId="7F7E6266" w:rsidR="00DB595F" w:rsidRDefault="00DB595F" w:rsidP="00DB595F">
            <w:pPr>
              <w:pStyle w:val="ListParagraph"/>
              <w:numPr>
                <w:ilvl w:val="0"/>
                <w:numId w:val="15"/>
              </w:numPr>
            </w:pPr>
            <w:r>
              <w:t>New Coordinated Entry process launched October 1</w:t>
            </w:r>
          </w:p>
          <w:p w14:paraId="2E91EC66" w14:textId="29E52E52" w:rsidR="00DB595F" w:rsidRDefault="00DB595F" w:rsidP="00DB595F">
            <w:pPr>
              <w:pStyle w:val="ListParagraph"/>
              <w:numPr>
                <w:ilvl w:val="0"/>
                <w:numId w:val="15"/>
              </w:numPr>
            </w:pPr>
            <w:r>
              <w:t>Data quality dashboards being developed</w:t>
            </w:r>
          </w:p>
          <w:p w14:paraId="2E83B066" w14:textId="4CAAC679" w:rsidR="00DB595F" w:rsidRDefault="00DB595F" w:rsidP="00DB595F">
            <w:pPr>
              <w:pStyle w:val="ListParagraph"/>
              <w:numPr>
                <w:ilvl w:val="0"/>
                <w:numId w:val="15"/>
              </w:numPr>
            </w:pPr>
            <w:r>
              <w:t xml:space="preserve">Conversations started with criminal justice system </w:t>
            </w:r>
          </w:p>
          <w:p w14:paraId="1803CB4D" w14:textId="37FEB89C" w:rsidR="00DB595F" w:rsidRDefault="00DB595F" w:rsidP="00DB595F">
            <w:pPr>
              <w:pStyle w:val="ListParagraph"/>
              <w:ind w:left="2520"/>
            </w:pPr>
            <w:r>
              <w:t xml:space="preserve">Jail </w:t>
            </w:r>
            <w:proofErr w:type="spellStart"/>
            <w:r>
              <w:t>inreach</w:t>
            </w:r>
            <w:proofErr w:type="spellEnd"/>
            <w:r>
              <w:t xml:space="preserve"> suggested intervention </w:t>
            </w:r>
          </w:p>
          <w:p w14:paraId="0D183297" w14:textId="52F29A7B" w:rsidR="00DB595F" w:rsidRPr="00DB595F" w:rsidRDefault="00DB595F" w:rsidP="00DB595F">
            <w:pPr>
              <w:rPr>
                <w:b/>
                <w:bCs/>
              </w:rPr>
            </w:pPr>
            <w:r>
              <w:t xml:space="preserve">                                      </w:t>
            </w:r>
            <w:r w:rsidRPr="00DB595F">
              <w:rPr>
                <w:b/>
                <w:bCs/>
              </w:rPr>
              <w:t xml:space="preserve">Goal 3: Housing Focused </w:t>
            </w:r>
          </w:p>
          <w:p w14:paraId="401D3461" w14:textId="36781610" w:rsidR="00DB595F" w:rsidRDefault="00DB595F" w:rsidP="00DB595F">
            <w:pPr>
              <w:pStyle w:val="ListParagraph"/>
              <w:numPr>
                <w:ilvl w:val="0"/>
                <w:numId w:val="18"/>
              </w:numPr>
            </w:pPr>
            <w:r>
              <w:t xml:space="preserve">Develop Solutions </w:t>
            </w:r>
          </w:p>
          <w:p w14:paraId="37F3431F" w14:textId="0791598F" w:rsidR="00DB595F" w:rsidRDefault="00DB595F" w:rsidP="00DB595F">
            <w:pPr>
              <w:pStyle w:val="ListParagraph"/>
              <w:ind w:left="2860"/>
            </w:pPr>
            <w:r>
              <w:t>119 PSH start to be online as of 11/30</w:t>
            </w:r>
          </w:p>
          <w:p w14:paraId="6E257C45" w14:textId="38D11F11" w:rsidR="00DB595F" w:rsidRDefault="00DB595F" w:rsidP="00DB595F">
            <w:pPr>
              <w:pStyle w:val="ListParagraph"/>
              <w:ind w:left="2860"/>
            </w:pPr>
            <w:r>
              <w:t>48 PSH units online first quarter 2021</w:t>
            </w:r>
          </w:p>
          <w:p w14:paraId="74E49569" w14:textId="53D214D7" w:rsidR="009613D8" w:rsidRDefault="009613D8" w:rsidP="009613D8">
            <w:pPr>
              <w:pStyle w:val="ListParagraph"/>
              <w:ind w:left="2860"/>
            </w:pPr>
            <w:r>
              <w:t xml:space="preserve">$7M available for RRH </w:t>
            </w:r>
          </w:p>
          <w:p w14:paraId="3D766036" w14:textId="1155FFE1" w:rsidR="009613D8" w:rsidRDefault="009613D8" w:rsidP="009613D8">
            <w:pPr>
              <w:pStyle w:val="ListParagraph"/>
              <w:numPr>
                <w:ilvl w:val="0"/>
                <w:numId w:val="18"/>
              </w:numPr>
            </w:pPr>
            <w:r>
              <w:t xml:space="preserve">Landlord Engagement </w:t>
            </w:r>
          </w:p>
          <w:p w14:paraId="2B461A6E" w14:textId="29B783AA" w:rsidR="009613D8" w:rsidRDefault="009613D8" w:rsidP="009613D8">
            <w:pPr>
              <w:pStyle w:val="ListParagraph"/>
              <w:ind w:left="2860"/>
            </w:pPr>
            <w:r>
              <w:t xml:space="preserve">Held first mediation November </w:t>
            </w:r>
          </w:p>
          <w:p w14:paraId="0042DC11" w14:textId="6BA02EC7" w:rsidR="009613D8" w:rsidRDefault="009613D8" w:rsidP="009613D8">
            <w:pPr>
              <w:pStyle w:val="ListParagraph"/>
              <w:ind w:left="2860"/>
            </w:pPr>
            <w:r>
              <w:t xml:space="preserve">Property damage surveys and assistance </w:t>
            </w:r>
          </w:p>
          <w:p w14:paraId="1B426AC6" w14:textId="0FF66A87" w:rsidR="009613D8" w:rsidRDefault="009613D8" w:rsidP="009613D8">
            <w:pPr>
              <w:pStyle w:val="ListParagraph"/>
              <w:ind w:left="2860"/>
            </w:pPr>
            <w:r>
              <w:t>Will have $500,000 for landlord incentives in the first quarter of 2021</w:t>
            </w:r>
          </w:p>
          <w:p w14:paraId="7B61686C" w14:textId="0FC93946" w:rsidR="009613D8" w:rsidRDefault="009613D8" w:rsidP="009613D8">
            <w:pPr>
              <w:rPr>
                <w:b/>
                <w:bCs/>
              </w:rPr>
            </w:pPr>
            <w:r>
              <w:t xml:space="preserve">                                     </w:t>
            </w:r>
            <w:r w:rsidRPr="009613D8">
              <w:rPr>
                <w:b/>
                <w:bCs/>
              </w:rPr>
              <w:t xml:space="preserve">Goal 4: Engaged Community </w:t>
            </w:r>
          </w:p>
          <w:p w14:paraId="35A6E96E" w14:textId="1BEA4F97" w:rsidR="009613D8" w:rsidRPr="009613D8" w:rsidRDefault="009613D8" w:rsidP="009613D8">
            <w:pPr>
              <w:pStyle w:val="ListParagraph"/>
              <w:numPr>
                <w:ilvl w:val="0"/>
                <w:numId w:val="18"/>
              </w:numPr>
            </w:pPr>
            <w:r w:rsidRPr="009613D8">
              <w:lastRenderedPageBreak/>
              <w:t xml:space="preserve">Leadership Council met October 12 </w:t>
            </w:r>
          </w:p>
          <w:p w14:paraId="06FC0324" w14:textId="214D5D4E" w:rsidR="009613D8" w:rsidRPr="009613D8" w:rsidRDefault="009613D8" w:rsidP="009613D8">
            <w:pPr>
              <w:pStyle w:val="ListParagraph"/>
              <w:numPr>
                <w:ilvl w:val="0"/>
                <w:numId w:val="18"/>
              </w:numPr>
            </w:pPr>
            <w:r w:rsidRPr="009613D8">
              <w:t xml:space="preserve">Membership </w:t>
            </w:r>
          </w:p>
          <w:p w14:paraId="300146D0" w14:textId="203097A3" w:rsidR="009613D8" w:rsidRPr="009613D8" w:rsidRDefault="009613D8" w:rsidP="009613D8">
            <w:pPr>
              <w:pStyle w:val="ListParagraph"/>
              <w:ind w:left="2860"/>
            </w:pPr>
            <w:r w:rsidRPr="009613D8">
              <w:t>For agencies HMIS fee = membership fee</w:t>
            </w:r>
          </w:p>
          <w:p w14:paraId="03360B81" w14:textId="23E03904" w:rsidR="009613D8" w:rsidRPr="009613D8" w:rsidRDefault="009613D8" w:rsidP="009613D8">
            <w:pPr>
              <w:pStyle w:val="ListParagraph"/>
              <w:ind w:left="2860"/>
            </w:pPr>
            <w:r w:rsidRPr="009613D8">
              <w:t>Online form to be completed to be considered fully “vetted”</w:t>
            </w:r>
          </w:p>
          <w:p w14:paraId="6BF81D5A" w14:textId="308DA039" w:rsidR="009613D8" w:rsidRPr="009613D8" w:rsidRDefault="009613D8" w:rsidP="009613D8">
            <w:pPr>
              <w:pStyle w:val="ListParagraph"/>
              <w:ind w:left="2860"/>
            </w:pPr>
            <w:r w:rsidRPr="009613D8">
              <w:t>Community membership link is active and website now</w:t>
            </w:r>
          </w:p>
          <w:p w14:paraId="4448824C" w14:textId="1D76EEC8" w:rsidR="009613D8" w:rsidRPr="009613D8" w:rsidRDefault="009613D8" w:rsidP="009613D8">
            <w:pPr>
              <w:pStyle w:val="ListParagraph"/>
              <w:ind w:left="2860"/>
            </w:pPr>
            <w:r w:rsidRPr="009613D8">
              <w:t xml:space="preserve">Larger public effort scheduled for first quarter </w:t>
            </w:r>
          </w:p>
          <w:p w14:paraId="356609BB" w14:textId="66C0E566" w:rsidR="00A4615B" w:rsidRDefault="009613D8" w:rsidP="00A4615B">
            <w:pPr>
              <w:pStyle w:val="ListParagraph"/>
              <w:numPr>
                <w:ilvl w:val="0"/>
                <w:numId w:val="18"/>
              </w:numPr>
            </w:pPr>
            <w:r w:rsidRPr="009613D8">
              <w:t>Good engagement redirecting giving</w:t>
            </w:r>
          </w:p>
          <w:p w14:paraId="112D64C1" w14:textId="6229BA8A" w:rsidR="00A4615B" w:rsidRPr="005116E0" w:rsidRDefault="00A4615B" w:rsidP="00A4615B">
            <w:pPr>
              <w:ind w:left="2500"/>
              <w:rPr>
                <w:b/>
                <w:bCs/>
              </w:rPr>
            </w:pPr>
            <w:r w:rsidRPr="005116E0">
              <w:rPr>
                <w:b/>
                <w:bCs/>
              </w:rPr>
              <w:t xml:space="preserve">Goal 5: Committed Resources </w:t>
            </w:r>
          </w:p>
          <w:p w14:paraId="75E61BFE" w14:textId="7709CF1F" w:rsidR="00A4615B" w:rsidRDefault="00A4615B" w:rsidP="00A4615B">
            <w:pPr>
              <w:pStyle w:val="ListParagraph"/>
              <w:numPr>
                <w:ilvl w:val="0"/>
                <w:numId w:val="18"/>
              </w:numPr>
            </w:pPr>
            <w:r>
              <w:t xml:space="preserve">All </w:t>
            </w:r>
            <w:proofErr w:type="spellStart"/>
            <w:r>
              <w:t>CoC</w:t>
            </w:r>
            <w:proofErr w:type="spellEnd"/>
            <w:r>
              <w:t xml:space="preserve"> programs were monitored in September to catch up </w:t>
            </w:r>
          </w:p>
          <w:p w14:paraId="4E5BD398" w14:textId="711042BE" w:rsidR="00A4615B" w:rsidRDefault="00A4615B" w:rsidP="00A4615B">
            <w:pPr>
              <w:pStyle w:val="ListParagraph"/>
              <w:numPr>
                <w:ilvl w:val="0"/>
                <w:numId w:val="18"/>
              </w:numPr>
            </w:pPr>
            <w:r>
              <w:t xml:space="preserve">No word on 2020 </w:t>
            </w:r>
            <w:proofErr w:type="spellStart"/>
            <w:r>
              <w:t>CoC</w:t>
            </w:r>
            <w:proofErr w:type="spellEnd"/>
            <w:r>
              <w:t xml:space="preserve"> NOFA</w:t>
            </w:r>
          </w:p>
          <w:p w14:paraId="17DD5A47" w14:textId="06169827" w:rsidR="00A4615B" w:rsidRDefault="00A4615B" w:rsidP="00A4615B">
            <w:pPr>
              <w:pStyle w:val="ListParagraph"/>
              <w:ind w:left="2860"/>
            </w:pPr>
            <w:r>
              <w:t xml:space="preserve">Have heard that it likely will happen, but indication on when </w:t>
            </w:r>
          </w:p>
          <w:p w14:paraId="2BD7C31F" w14:textId="0A8C5250" w:rsidR="00A4615B" w:rsidRDefault="00A4615B" w:rsidP="00A4615B">
            <w:pPr>
              <w:pStyle w:val="ListParagraph"/>
              <w:ind w:left="2860"/>
            </w:pPr>
            <w:r>
              <w:t xml:space="preserve">All steps needed to prepare for NOFA as complete </w:t>
            </w:r>
          </w:p>
          <w:p w14:paraId="443E88DA" w14:textId="133CBD7D" w:rsidR="00A4615B" w:rsidRDefault="00155C16" w:rsidP="00155C16">
            <w:pPr>
              <w:pStyle w:val="ListParagraph"/>
              <w:numPr>
                <w:ilvl w:val="0"/>
                <w:numId w:val="18"/>
              </w:numPr>
            </w:pPr>
            <w:r>
              <w:t xml:space="preserve">Community homelessness response resources have been mapped out, including current </w:t>
            </w:r>
            <w:proofErr w:type="spellStart"/>
            <w:r>
              <w:t>abd</w:t>
            </w:r>
            <w:proofErr w:type="spellEnd"/>
            <w:r>
              <w:t xml:space="preserve"> projected need</w:t>
            </w:r>
          </w:p>
          <w:p w14:paraId="1C3E2467" w14:textId="28F96614" w:rsidR="00155C16" w:rsidRDefault="00155C16" w:rsidP="00155C16">
            <w:pPr>
              <w:pStyle w:val="ListParagraph"/>
              <w:numPr>
                <w:ilvl w:val="0"/>
                <w:numId w:val="18"/>
              </w:numPr>
            </w:pPr>
            <w:proofErr w:type="spellStart"/>
            <w:r>
              <w:t>CoC</w:t>
            </w:r>
            <w:proofErr w:type="spellEnd"/>
            <w:r>
              <w:t xml:space="preserve"> received an allocation of $3.5M for State ESG</w:t>
            </w:r>
          </w:p>
          <w:p w14:paraId="52FD20D4" w14:textId="60C794AC" w:rsidR="00155C16" w:rsidRPr="009613D8" w:rsidRDefault="00155C16" w:rsidP="00E323B3">
            <w:pPr>
              <w:pStyle w:val="ListParagraph"/>
              <w:ind w:left="2860"/>
            </w:pPr>
            <w:r>
              <w:t>Restricted to prevention, rapid rehousing, and landlord engagement</w:t>
            </w:r>
          </w:p>
          <w:p w14:paraId="606D21E1" w14:textId="639F68AB" w:rsidR="00B954DB" w:rsidRDefault="00401F33" w:rsidP="00401F33">
            <w:pPr>
              <w:pStyle w:val="ListParagraph"/>
              <w:numPr>
                <w:ilvl w:val="3"/>
                <w:numId w:val="2"/>
              </w:numPr>
            </w:pPr>
            <w:r>
              <w:t>End of Year Housing Challenge</w:t>
            </w:r>
          </w:p>
          <w:p w14:paraId="757F4E52" w14:textId="67ED4108" w:rsidR="00E323B3" w:rsidRDefault="00E323B3" w:rsidP="00E323B3">
            <w:pPr>
              <w:pStyle w:val="ListParagraph"/>
              <w:numPr>
                <w:ilvl w:val="0"/>
                <w:numId w:val="19"/>
              </w:numPr>
            </w:pPr>
            <w:r>
              <w:t xml:space="preserve">COVID creating significant barriers </w:t>
            </w:r>
          </w:p>
          <w:p w14:paraId="13E4C2C6" w14:textId="6F271579" w:rsidR="00E323B3" w:rsidRDefault="00E323B3" w:rsidP="00E323B3">
            <w:pPr>
              <w:pStyle w:val="ListParagraph"/>
              <w:numPr>
                <w:ilvl w:val="0"/>
                <w:numId w:val="19"/>
              </w:numPr>
            </w:pPr>
            <w:r>
              <w:t xml:space="preserve">Unable to obtain IDs and other documents </w:t>
            </w:r>
          </w:p>
          <w:p w14:paraId="496FA63D" w14:textId="4D4B7F00" w:rsidR="00E323B3" w:rsidRDefault="00E323B3" w:rsidP="00E323B3">
            <w:pPr>
              <w:pStyle w:val="ListParagraph"/>
              <w:numPr>
                <w:ilvl w:val="0"/>
                <w:numId w:val="19"/>
              </w:numPr>
            </w:pPr>
            <w:r>
              <w:t xml:space="preserve">New program implementation taking longer than </w:t>
            </w:r>
            <w:proofErr w:type="gramStart"/>
            <w:r>
              <w:t>anticipated;</w:t>
            </w:r>
            <w:proofErr w:type="gramEnd"/>
            <w:r>
              <w:t xml:space="preserve"> staff and program money not available quickly </w:t>
            </w:r>
          </w:p>
          <w:p w14:paraId="4277E8B2" w14:textId="251F8B87" w:rsidR="00E323B3" w:rsidRDefault="00E323B3" w:rsidP="00E323B3">
            <w:pPr>
              <w:pStyle w:val="ListParagraph"/>
              <w:numPr>
                <w:ilvl w:val="0"/>
                <w:numId w:val="19"/>
              </w:numPr>
            </w:pPr>
            <w:r>
              <w:t xml:space="preserve">Lack of ability to do a public kickoff to build excitement and momentum </w:t>
            </w:r>
          </w:p>
          <w:p w14:paraId="040BAEB0" w14:textId="4BA77433" w:rsidR="00E323B3" w:rsidRDefault="00E323B3" w:rsidP="00E323B3">
            <w:pPr>
              <w:pStyle w:val="ListParagraph"/>
              <w:numPr>
                <w:ilvl w:val="0"/>
                <w:numId w:val="19"/>
              </w:numPr>
            </w:pPr>
            <w:r>
              <w:t>Due to increase in cases in person property management and case management is limited</w:t>
            </w:r>
          </w:p>
          <w:p w14:paraId="51CB565B" w14:textId="1A1418B4" w:rsidR="00401F33" w:rsidRPr="006A2412" w:rsidRDefault="001363D3" w:rsidP="00401F33">
            <w:pPr>
              <w:pStyle w:val="ListParagraph"/>
              <w:numPr>
                <w:ilvl w:val="3"/>
                <w:numId w:val="2"/>
              </w:numPr>
            </w:pPr>
            <w:r>
              <w:t xml:space="preserve">Committee review and changes </w:t>
            </w:r>
          </w:p>
          <w:p w14:paraId="50E993BD" w14:textId="06C38EB1" w:rsidR="00E30738" w:rsidRDefault="00E30738" w:rsidP="00E30738">
            <w:pPr>
              <w:pStyle w:val="ListParagraph"/>
              <w:numPr>
                <w:ilvl w:val="0"/>
                <w:numId w:val="20"/>
              </w:numPr>
            </w:pPr>
            <w:r>
              <w:t>Reviewed</w:t>
            </w:r>
            <w:r w:rsidR="007F1AFD">
              <w:t xml:space="preserve"> </w:t>
            </w:r>
            <w:r>
              <w:t xml:space="preserve">Committee Review Diagram </w:t>
            </w:r>
          </w:p>
          <w:p w14:paraId="4DAA3AAB" w14:textId="7B85A3CB" w:rsidR="0031635B" w:rsidRPr="00613CCC" w:rsidRDefault="00E30738" w:rsidP="00E30738">
            <w:pPr>
              <w:pStyle w:val="ListParagraph"/>
              <w:ind w:left="1440"/>
            </w:pPr>
            <w:r>
              <w:t>(included in meeting packet)</w:t>
            </w: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6088861D" w14:textId="2DE749DC" w:rsidR="00241D69" w:rsidRPr="007474D4" w:rsidRDefault="005E3BD7" w:rsidP="64F024EE">
            <w:pPr>
              <w:spacing w:line="259" w:lineRule="auto"/>
              <w:contextualSpacing/>
            </w:pPr>
            <w:r>
              <w:lastRenderedPageBreak/>
              <w:t>King</w:t>
            </w:r>
          </w:p>
          <w:p w14:paraId="16998C30" w14:textId="35498E6B" w:rsidR="00241D69" w:rsidRPr="007474D4" w:rsidRDefault="00241D69" w:rsidP="64F024EE">
            <w:pPr>
              <w:spacing w:line="259" w:lineRule="auto"/>
              <w:contextualSpacing/>
            </w:pPr>
          </w:p>
        </w:tc>
      </w:tr>
      <w:tr w:rsidR="00F13AC8" w:rsidRPr="007474D4" w14:paraId="68AB860E" w14:textId="77777777" w:rsidTr="5D436C11">
        <w:tc>
          <w:tcPr>
            <w:tcW w:w="3914" w:type="pct"/>
            <w:tcBorders>
              <w:top w:val="nil"/>
            </w:tcBorders>
          </w:tcPr>
          <w:p w14:paraId="76154CB1" w14:textId="77777777" w:rsidR="00F13AC8" w:rsidRPr="003D3D93" w:rsidRDefault="64F024EE" w:rsidP="002D0756">
            <w:pPr>
              <w:pStyle w:val="ListParagraph"/>
              <w:numPr>
                <w:ilvl w:val="1"/>
                <w:numId w:val="2"/>
              </w:numPr>
            </w:pPr>
            <w:r>
              <w:t>Standing Committees</w:t>
            </w:r>
          </w:p>
          <w:p w14:paraId="2A2C1804" w14:textId="6D26BA1D" w:rsidR="00226B51" w:rsidRPr="005813EC" w:rsidRDefault="5D436C11" w:rsidP="5D436C11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proofErr w:type="spellStart"/>
            <w:r>
              <w:t>CoC</w:t>
            </w:r>
            <w:proofErr w:type="spellEnd"/>
            <w:r>
              <w:t xml:space="preserve"> Board Executive Committee </w:t>
            </w:r>
            <w:r w:rsidR="00B706C1" w:rsidRPr="5D436C11">
              <w:rPr>
                <w:rFonts w:ascii="Calibri Light" w:hAnsi="Calibri Light"/>
                <w:sz w:val="18"/>
                <w:szCs w:val="18"/>
              </w:rPr>
              <w:t>(</w:t>
            </w:r>
            <w:r w:rsidR="00B706C1">
              <w:rPr>
                <w:rFonts w:ascii="Calibri Light" w:hAnsi="Calibri Light"/>
                <w:sz w:val="18"/>
                <w:szCs w:val="18"/>
              </w:rPr>
              <w:t>2</w:t>
            </w:r>
            <w:r w:rsidR="00EF3B9F">
              <w:rPr>
                <w:rFonts w:ascii="Calibri Light" w:hAnsi="Calibri Light"/>
                <w:sz w:val="18"/>
                <w:szCs w:val="18"/>
              </w:rPr>
              <w:t>01130-211</w:t>
            </w:r>
            <w:r w:rsidR="00B706C1" w:rsidRPr="5D436C11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01BEDA68" w14:textId="29D0864F" w:rsidR="005813EC" w:rsidRPr="00387B0B" w:rsidRDefault="005813EC" w:rsidP="005813E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</w:rPr>
            </w:pPr>
            <w:r w:rsidRPr="00387B0B">
              <w:rPr>
                <w:rFonts w:cstheme="minorHAnsi"/>
                <w:color w:val="000000" w:themeColor="text1"/>
              </w:rPr>
              <w:t xml:space="preserve">All Board officers are willing to support </w:t>
            </w:r>
            <w:r w:rsidR="00387B0B" w:rsidRPr="00387B0B">
              <w:rPr>
                <w:rFonts w:cstheme="minorHAnsi"/>
                <w:color w:val="000000" w:themeColor="text1"/>
              </w:rPr>
              <w:t>in</w:t>
            </w:r>
            <w:r w:rsidRPr="00387B0B">
              <w:rPr>
                <w:rFonts w:cstheme="minorHAnsi"/>
                <w:color w:val="000000" w:themeColor="text1"/>
              </w:rPr>
              <w:t xml:space="preserve"> Executive Committee transition. </w:t>
            </w:r>
          </w:p>
          <w:p w14:paraId="3FBD59BE" w14:textId="32A4D4FA" w:rsidR="00387B0B" w:rsidRPr="00387B0B" w:rsidRDefault="00387B0B" w:rsidP="005813E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</w:rPr>
            </w:pPr>
            <w:r w:rsidRPr="00387B0B">
              <w:rPr>
                <w:rFonts w:cstheme="minorHAnsi"/>
                <w:color w:val="000000" w:themeColor="text1"/>
              </w:rPr>
              <w:t xml:space="preserve">Committees, workgroups, and subcommittees should work to ensure they remain focused in the </w:t>
            </w:r>
            <w:proofErr w:type="spellStart"/>
            <w:r w:rsidRPr="00387B0B">
              <w:rPr>
                <w:rFonts w:cstheme="minorHAnsi"/>
                <w:color w:val="000000" w:themeColor="text1"/>
              </w:rPr>
              <w:t>CoC</w:t>
            </w:r>
            <w:proofErr w:type="spellEnd"/>
            <w:r w:rsidRPr="00387B0B">
              <w:rPr>
                <w:rFonts w:cstheme="minorHAnsi"/>
                <w:color w:val="000000" w:themeColor="text1"/>
              </w:rPr>
              <w:t xml:space="preserve"> Strategic Plan and the actions laid out to move toward achievement of community goals. </w:t>
            </w:r>
          </w:p>
          <w:p w14:paraId="10F93A29" w14:textId="701EEB29" w:rsidR="00387B0B" w:rsidRDefault="00387B0B" w:rsidP="005813E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</w:rPr>
            </w:pPr>
            <w:r w:rsidRPr="00387B0B">
              <w:rPr>
                <w:rFonts w:cstheme="minorHAnsi"/>
                <w:color w:val="000000" w:themeColor="text1"/>
              </w:rPr>
              <w:t xml:space="preserve">Vacancy in the Chair of Housing and the HMIS Governance Committee </w:t>
            </w:r>
          </w:p>
          <w:p w14:paraId="6D306F13" w14:textId="2C6B68E9" w:rsidR="001701F3" w:rsidRPr="00387B0B" w:rsidRDefault="001701F3" w:rsidP="005813EC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No recommendations for the Board </w:t>
            </w:r>
          </w:p>
          <w:p w14:paraId="7C0AAF1C" w14:textId="0DD2BDD0" w:rsidR="00401F33" w:rsidRPr="00387B0B" w:rsidRDefault="00401F33" w:rsidP="00605B98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t>Allocations Committee</w:t>
            </w:r>
            <w:r w:rsidR="00605B98">
              <w:t xml:space="preserve">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201130-212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68C88FD4" w14:textId="46653008" w:rsidR="00387B0B" w:rsidRDefault="00387B0B" w:rsidP="00387B0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87B0B">
              <w:rPr>
                <w:rFonts w:cstheme="minorHAnsi"/>
              </w:rPr>
              <w:lastRenderedPageBreak/>
              <w:t xml:space="preserve">The Allocations Committee is finalizing new members to broaden it’s </w:t>
            </w:r>
            <w:proofErr w:type="gramStart"/>
            <w:r w:rsidRPr="00387B0B">
              <w:rPr>
                <w:rFonts w:cstheme="minorHAnsi"/>
              </w:rPr>
              <w:t>focus</w:t>
            </w:r>
            <w:proofErr w:type="gramEnd"/>
            <w:r w:rsidRPr="00387B0B">
              <w:rPr>
                <w:rFonts w:cstheme="minorHAnsi"/>
              </w:rPr>
              <w:t xml:space="preserve"> to fully meet Strategic Plan Goal 5. The Allocations Committee </w:t>
            </w:r>
            <w:r>
              <w:rPr>
                <w:rFonts w:cstheme="minorHAnsi"/>
              </w:rPr>
              <w:t>will evaluate</w:t>
            </w:r>
            <w:r w:rsidR="005343E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system needs, align community resources to prevent and respond to homelessness, and evaluate the community’s </w:t>
            </w:r>
            <w:r w:rsidR="005343E2">
              <w:rPr>
                <w:rFonts w:cstheme="minorHAnsi"/>
              </w:rPr>
              <w:t xml:space="preserve">performance in preventing and responding to homelessness. Structure attached. </w:t>
            </w:r>
          </w:p>
          <w:p w14:paraId="32F06F42" w14:textId="1C956D33" w:rsidR="005343E2" w:rsidRDefault="005343E2" w:rsidP="00387B0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second competition was completed for State ESG funds. </w:t>
            </w:r>
          </w:p>
          <w:p w14:paraId="2B8AFFB1" w14:textId="1EFAB6B3" w:rsidR="00EC5D88" w:rsidRPr="00387B0B" w:rsidRDefault="00EC5D88" w:rsidP="00387B0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No recommendations for the </w:t>
            </w:r>
            <w:r w:rsidR="001701F3">
              <w:rPr>
                <w:rFonts w:cstheme="minorHAnsi"/>
              </w:rPr>
              <w:t>Board</w:t>
            </w:r>
            <w:r>
              <w:rPr>
                <w:rFonts w:cstheme="minorHAnsi"/>
              </w:rPr>
              <w:t xml:space="preserve"> </w:t>
            </w:r>
          </w:p>
          <w:p w14:paraId="59E5FA24" w14:textId="42BCBF1D" w:rsidR="00401F33" w:rsidRPr="00FA5EC0" w:rsidRDefault="64F024EE" w:rsidP="00605B98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t>CoC</w:t>
            </w:r>
            <w:proofErr w:type="spellEnd"/>
            <w:r>
              <w:t xml:space="preserve"> Governance Committee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201130-213</w:t>
            </w:r>
            <w:r w:rsidR="00605B98" w:rsidRP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DFC80D8" w14:textId="09D3C543" w:rsidR="00FA5EC0" w:rsidRPr="00433762" w:rsidRDefault="00FA5EC0" w:rsidP="00FA5EC0">
            <w:pPr>
              <w:pStyle w:val="ListParagraph"/>
              <w:numPr>
                <w:ilvl w:val="0"/>
                <w:numId w:val="22"/>
              </w:numPr>
              <w:tabs>
                <w:tab w:val="left" w:pos="4518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</w:rPr>
              <w:t xml:space="preserve">2021 slate and charter changes are completed </w:t>
            </w:r>
          </w:p>
          <w:p w14:paraId="1C434839" w14:textId="7CA10C8E" w:rsidR="00433762" w:rsidRPr="00433762" w:rsidRDefault="00433762" w:rsidP="00FA5EC0">
            <w:pPr>
              <w:pStyle w:val="ListParagraph"/>
              <w:numPr>
                <w:ilvl w:val="0"/>
                <w:numId w:val="22"/>
              </w:numPr>
              <w:tabs>
                <w:tab w:val="left" w:pos="4518"/>
              </w:tabs>
              <w:rPr>
                <w:rFonts w:cstheme="minorHAnsi"/>
              </w:rPr>
            </w:pPr>
            <w:r w:rsidRPr="00433762">
              <w:rPr>
                <w:rFonts w:cstheme="minorHAnsi"/>
              </w:rPr>
              <w:t xml:space="preserve">Moved to a quarterly meeting schedule </w:t>
            </w:r>
          </w:p>
          <w:p w14:paraId="68576952" w14:textId="77777777" w:rsidR="00385550" w:rsidRDefault="00FA5EC0" w:rsidP="00FA5EC0">
            <w:pPr>
              <w:pStyle w:val="ListParagraph"/>
              <w:numPr>
                <w:ilvl w:val="0"/>
                <w:numId w:val="22"/>
              </w:numPr>
              <w:tabs>
                <w:tab w:val="left" w:pos="4518"/>
              </w:tabs>
              <w:rPr>
                <w:rFonts w:cstheme="minorHAnsi"/>
              </w:rPr>
            </w:pPr>
            <w:r w:rsidRPr="00FA5EC0">
              <w:rPr>
                <w:rFonts w:cstheme="minorHAnsi"/>
              </w:rPr>
              <w:t xml:space="preserve">The Governance Committee is presenting the </w:t>
            </w:r>
            <w:proofErr w:type="spellStart"/>
            <w:r w:rsidRPr="00FA5EC0">
              <w:rPr>
                <w:rFonts w:cstheme="minorHAnsi"/>
              </w:rPr>
              <w:t>CoC</w:t>
            </w:r>
            <w:proofErr w:type="spellEnd"/>
            <w:r w:rsidRPr="00FA5EC0">
              <w:rPr>
                <w:rFonts w:cstheme="minorHAnsi"/>
              </w:rPr>
              <w:t xml:space="preserve"> Membership Council with recommendations for the </w:t>
            </w:r>
            <w:proofErr w:type="spellStart"/>
            <w:r w:rsidRPr="00FA5EC0">
              <w:rPr>
                <w:rFonts w:cstheme="minorHAnsi"/>
              </w:rPr>
              <w:t>CoC</w:t>
            </w:r>
            <w:proofErr w:type="spellEnd"/>
            <w:r w:rsidRPr="00FA5EC0">
              <w:rPr>
                <w:rFonts w:cstheme="minorHAnsi"/>
              </w:rPr>
              <w:t xml:space="preserve"> Board Charter changes and the 2021 slate for approval. </w:t>
            </w:r>
            <w:r w:rsidR="00A37260">
              <w:rPr>
                <w:rFonts w:cstheme="minorHAnsi"/>
              </w:rPr>
              <w:t xml:space="preserve"> </w:t>
            </w:r>
          </w:p>
          <w:p w14:paraId="31A0C0C0" w14:textId="278CBE86" w:rsidR="00FA5EC0" w:rsidRPr="00FA5EC0" w:rsidRDefault="00A37260" w:rsidP="00385550">
            <w:pPr>
              <w:pStyle w:val="ListParagraph"/>
              <w:tabs>
                <w:tab w:val="left" w:pos="4518"/>
              </w:tabs>
              <w:ind w:left="1800"/>
              <w:rPr>
                <w:rFonts w:cstheme="minorHAnsi"/>
              </w:rPr>
            </w:pPr>
            <w:r>
              <w:rPr>
                <w:rFonts w:cstheme="minorHAnsi"/>
              </w:rPr>
              <w:t>(Recommendations</w:t>
            </w:r>
            <w:r w:rsidR="00385550">
              <w:rPr>
                <w:rFonts w:cstheme="minorHAnsi"/>
              </w:rPr>
              <w:t xml:space="preserve"> and slate </w:t>
            </w:r>
            <w:r>
              <w:rPr>
                <w:rFonts w:cstheme="minorHAnsi"/>
              </w:rPr>
              <w:t>included in meeting packet)</w:t>
            </w:r>
          </w:p>
          <w:p w14:paraId="45F835B6" w14:textId="6F70D634" w:rsidR="002419CA" w:rsidRPr="00F076C0" w:rsidRDefault="5D436C11" w:rsidP="00605B98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</w:pPr>
            <w:r>
              <w:t>HMIS Governance Committee</w:t>
            </w:r>
            <w:r w:rsidRPr="5D436C11">
              <w:rPr>
                <w:rFonts w:ascii="Calibri Light" w:hAnsi="Calibri Light"/>
                <w:color w:val="2E74B5" w:themeColor="accent1" w:themeShade="BF"/>
                <w:sz w:val="18"/>
                <w:szCs w:val="18"/>
              </w:rPr>
              <w:t xml:space="preserve"> </w:t>
            </w:r>
            <w:r w:rsidR="00605B98">
              <w:rPr>
                <w:rFonts w:ascii="Calibri Light" w:hAnsi="Calibri Light"/>
                <w:color w:val="2E74B5" w:themeColor="accent1" w:themeShade="BF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201130-214</w:t>
            </w:r>
            <w:r w:rsid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56D66D38" w14:textId="6B80E0D2" w:rsidR="00F076C0" w:rsidRDefault="00F076C0" w:rsidP="00F076C0">
            <w:pPr>
              <w:pStyle w:val="ListParagraph"/>
              <w:numPr>
                <w:ilvl w:val="0"/>
                <w:numId w:val="23"/>
              </w:numPr>
              <w:tabs>
                <w:tab w:val="left" w:pos="4518"/>
              </w:tabs>
            </w:pPr>
            <w:r>
              <w:t>Dashboards will be available later this year or early 2021</w:t>
            </w:r>
          </w:p>
          <w:p w14:paraId="4A3DB87F" w14:textId="45CA457E" w:rsidR="00F076C0" w:rsidRDefault="00F076C0" w:rsidP="00F076C0">
            <w:pPr>
              <w:pStyle w:val="ListParagraph"/>
              <w:numPr>
                <w:ilvl w:val="0"/>
                <w:numId w:val="23"/>
              </w:numPr>
              <w:tabs>
                <w:tab w:val="left" w:pos="4518"/>
              </w:tabs>
            </w:pPr>
            <w:r>
              <w:t xml:space="preserve">HMIS Committee will begin meeting every other month on the even months </w:t>
            </w:r>
          </w:p>
          <w:p w14:paraId="7BD8D96C" w14:textId="7974E3A1" w:rsidR="00EC5D88" w:rsidRPr="00401F33" w:rsidRDefault="00EC5D88" w:rsidP="00F076C0">
            <w:pPr>
              <w:pStyle w:val="ListParagraph"/>
              <w:numPr>
                <w:ilvl w:val="0"/>
                <w:numId w:val="23"/>
              </w:numPr>
              <w:tabs>
                <w:tab w:val="left" w:pos="4518"/>
              </w:tabs>
            </w:pPr>
            <w:r>
              <w:t xml:space="preserve">No recommendations for the </w:t>
            </w:r>
            <w:r w:rsidR="002A7AE8">
              <w:t>Board</w:t>
            </w:r>
            <w:r>
              <w:t xml:space="preserve"> </w:t>
            </w:r>
          </w:p>
          <w:p w14:paraId="58DDCE53" w14:textId="2D0D4EE9" w:rsidR="00401F33" w:rsidRPr="00433762" w:rsidRDefault="00401F33" w:rsidP="00605B98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</w:pPr>
            <w:r w:rsidRPr="00401F33">
              <w:t>Housing Committee</w:t>
            </w:r>
            <w:r w:rsidR="00605B98">
              <w:t xml:space="preserve">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201130-215</w:t>
            </w:r>
            <w:r w:rsid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72991456" w14:textId="41BCB50E" w:rsidR="00433762" w:rsidRPr="00401F33" w:rsidRDefault="004C130A" w:rsidP="00433762">
            <w:pPr>
              <w:pStyle w:val="ListParagraph"/>
              <w:numPr>
                <w:ilvl w:val="0"/>
                <w:numId w:val="24"/>
              </w:numPr>
              <w:tabs>
                <w:tab w:val="left" w:pos="4518"/>
              </w:tabs>
            </w:pPr>
            <w:r>
              <w:t xml:space="preserve">Housing Committee in need of new chair. </w:t>
            </w:r>
            <w:proofErr w:type="spellStart"/>
            <w:r>
              <w:t>CoC</w:t>
            </w:r>
            <w:proofErr w:type="spellEnd"/>
            <w:r>
              <w:t xml:space="preserve"> Charter indicates that a community member can be appointed by the Executive Committee if a </w:t>
            </w:r>
            <w:proofErr w:type="spellStart"/>
            <w:r>
              <w:t>CoC</w:t>
            </w:r>
            <w:proofErr w:type="spellEnd"/>
            <w:r>
              <w:t xml:space="preserve"> Membership Council member is not able to fill the chair role. </w:t>
            </w:r>
          </w:p>
          <w:p w14:paraId="64431C59" w14:textId="77777777" w:rsidR="00F5744E" w:rsidRPr="00354116" w:rsidRDefault="5D436C11" w:rsidP="001363D3">
            <w:pPr>
              <w:pStyle w:val="ListParagraph"/>
              <w:numPr>
                <w:ilvl w:val="2"/>
                <w:numId w:val="2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>
              <w:t>Improvement, Coordination, and Training</w:t>
            </w:r>
            <w:r w:rsidR="00605B98">
              <w:t xml:space="preserve"> </w:t>
            </w:r>
            <w:r w:rsidR="00605B98" w:rsidRPr="00605B9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201130-216</w:t>
            </w:r>
            <w:r w:rsidR="00605B98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71460A7F" w14:textId="77777777" w:rsidR="00354116" w:rsidRPr="00354116" w:rsidRDefault="00354116" w:rsidP="0035411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354116">
              <w:rPr>
                <w:rFonts w:cstheme="minorHAnsi"/>
              </w:rPr>
              <w:t xml:space="preserve">Bridge Housing Workgroup will begin meeting to design process for our community </w:t>
            </w:r>
          </w:p>
          <w:p w14:paraId="74980F1F" w14:textId="77777777" w:rsidR="00354116" w:rsidRPr="00354116" w:rsidRDefault="00354116" w:rsidP="0035411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354116">
              <w:rPr>
                <w:rFonts w:cstheme="minorHAnsi"/>
              </w:rPr>
              <w:t>The Housing 500 Challenge has identified some significant barriers to getting people housed</w:t>
            </w:r>
          </w:p>
          <w:p w14:paraId="3D8C6942" w14:textId="77777777" w:rsidR="00354116" w:rsidRPr="00354116" w:rsidRDefault="00354116" w:rsidP="0035411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354116">
              <w:rPr>
                <w:rFonts w:cstheme="minorHAnsi"/>
              </w:rPr>
              <w:t xml:space="preserve">Public-facing dashboards should be available in the next few months </w:t>
            </w:r>
          </w:p>
          <w:p w14:paraId="4D1C6E6C" w14:textId="4B11AB55" w:rsidR="00354116" w:rsidRPr="001363D3" w:rsidRDefault="00354116" w:rsidP="0035411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Bidi"/>
                <w:sz w:val="18"/>
                <w:szCs w:val="18"/>
              </w:rPr>
            </w:pPr>
            <w:r w:rsidRPr="00354116">
              <w:rPr>
                <w:rFonts w:cstheme="minorHAnsi"/>
              </w:rPr>
              <w:t>No recommendations for the Board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086" w:type="pct"/>
            <w:tcBorders>
              <w:top w:val="nil"/>
            </w:tcBorders>
          </w:tcPr>
          <w:p w14:paraId="63C76A3A" w14:textId="77777777" w:rsidR="00E824C4" w:rsidRDefault="00E824C4" w:rsidP="00513F01">
            <w:pPr>
              <w:contextualSpacing/>
            </w:pPr>
          </w:p>
          <w:p w14:paraId="6EAE30F0" w14:textId="5E28AE14" w:rsidR="006A2412" w:rsidRDefault="00401F33" w:rsidP="00513F01">
            <w:pPr>
              <w:contextualSpacing/>
            </w:pPr>
            <w:r>
              <w:t>Farrar-Myers</w:t>
            </w:r>
          </w:p>
          <w:p w14:paraId="59AB3039" w14:textId="1765D752" w:rsidR="00387B0B" w:rsidRDefault="00387B0B" w:rsidP="00513F01">
            <w:pPr>
              <w:contextualSpacing/>
            </w:pPr>
          </w:p>
          <w:p w14:paraId="39022BBF" w14:textId="2859B1F8" w:rsidR="00387B0B" w:rsidRDefault="00387B0B" w:rsidP="00513F01">
            <w:pPr>
              <w:contextualSpacing/>
            </w:pPr>
          </w:p>
          <w:p w14:paraId="140D494B" w14:textId="1A4914AC" w:rsidR="00387B0B" w:rsidRDefault="00387B0B" w:rsidP="00513F01">
            <w:pPr>
              <w:contextualSpacing/>
            </w:pPr>
          </w:p>
          <w:p w14:paraId="00AAC6A8" w14:textId="3293C90A" w:rsidR="00387B0B" w:rsidRDefault="00387B0B" w:rsidP="00513F01">
            <w:pPr>
              <w:contextualSpacing/>
            </w:pPr>
          </w:p>
          <w:p w14:paraId="6A944C57" w14:textId="77777777" w:rsidR="00387B0B" w:rsidRDefault="00387B0B" w:rsidP="00513F01">
            <w:pPr>
              <w:contextualSpacing/>
            </w:pPr>
          </w:p>
          <w:p w14:paraId="064C5AAF" w14:textId="32E9EFCB" w:rsidR="00387B0B" w:rsidRDefault="00387B0B" w:rsidP="00513F01">
            <w:pPr>
              <w:contextualSpacing/>
            </w:pPr>
          </w:p>
          <w:p w14:paraId="53A105DA" w14:textId="77777777" w:rsidR="001701F3" w:rsidRDefault="001701F3" w:rsidP="00513F01">
            <w:pPr>
              <w:contextualSpacing/>
            </w:pPr>
          </w:p>
          <w:p w14:paraId="340DBB2F" w14:textId="77777777" w:rsidR="00387B0B" w:rsidRDefault="00387B0B" w:rsidP="00513F01">
            <w:pPr>
              <w:contextualSpacing/>
            </w:pPr>
          </w:p>
          <w:p w14:paraId="4A110902" w14:textId="4FF3BA07" w:rsidR="00F81733" w:rsidRDefault="00401F33" w:rsidP="00513F01">
            <w:pPr>
              <w:contextualSpacing/>
            </w:pPr>
            <w:r>
              <w:t>Williams</w:t>
            </w:r>
          </w:p>
          <w:p w14:paraId="54347DA0" w14:textId="7CC45038" w:rsidR="005343E2" w:rsidRDefault="005343E2" w:rsidP="00513F01">
            <w:pPr>
              <w:contextualSpacing/>
            </w:pPr>
          </w:p>
          <w:p w14:paraId="1246602B" w14:textId="30E413C9" w:rsidR="005343E2" w:rsidRDefault="005343E2" w:rsidP="00513F01">
            <w:pPr>
              <w:contextualSpacing/>
            </w:pPr>
          </w:p>
          <w:p w14:paraId="38D7C868" w14:textId="49301513" w:rsidR="005343E2" w:rsidRDefault="005343E2" w:rsidP="00513F01">
            <w:pPr>
              <w:contextualSpacing/>
            </w:pPr>
          </w:p>
          <w:p w14:paraId="54A544D4" w14:textId="634E6B6E" w:rsidR="005343E2" w:rsidRDefault="005343E2" w:rsidP="00513F01">
            <w:pPr>
              <w:contextualSpacing/>
            </w:pPr>
          </w:p>
          <w:p w14:paraId="527C42D0" w14:textId="041BF5F7" w:rsidR="005343E2" w:rsidRDefault="005343E2" w:rsidP="00513F01">
            <w:pPr>
              <w:contextualSpacing/>
            </w:pPr>
          </w:p>
          <w:p w14:paraId="3FB7B463" w14:textId="05900186" w:rsidR="005343E2" w:rsidRDefault="005343E2" w:rsidP="00513F01">
            <w:pPr>
              <w:contextualSpacing/>
            </w:pPr>
          </w:p>
          <w:p w14:paraId="57841D26" w14:textId="025F2150" w:rsidR="005343E2" w:rsidRDefault="005343E2" w:rsidP="00513F01">
            <w:pPr>
              <w:contextualSpacing/>
            </w:pPr>
          </w:p>
          <w:p w14:paraId="168D99C3" w14:textId="0E7FEBB1" w:rsidR="005343E2" w:rsidRDefault="005343E2" w:rsidP="00513F01">
            <w:pPr>
              <w:contextualSpacing/>
            </w:pPr>
          </w:p>
          <w:p w14:paraId="5C81963A" w14:textId="6D29B4A2" w:rsidR="00EC5D88" w:rsidRDefault="00EC5D88" w:rsidP="00513F01">
            <w:pPr>
              <w:contextualSpacing/>
            </w:pPr>
          </w:p>
          <w:p w14:paraId="1B176ADC" w14:textId="77777777" w:rsidR="00433762" w:rsidRDefault="00433762" w:rsidP="00513F01">
            <w:pPr>
              <w:contextualSpacing/>
            </w:pPr>
          </w:p>
          <w:p w14:paraId="5546133A" w14:textId="7C7058E2" w:rsidR="00F81733" w:rsidRDefault="00401F33" w:rsidP="00513F01">
            <w:pPr>
              <w:contextualSpacing/>
            </w:pPr>
            <w:r>
              <w:t>Broussard</w:t>
            </w:r>
          </w:p>
          <w:p w14:paraId="7D0EDE18" w14:textId="3E6B32A2" w:rsidR="00385550" w:rsidRDefault="00385550" w:rsidP="00513F01">
            <w:pPr>
              <w:contextualSpacing/>
            </w:pPr>
          </w:p>
          <w:p w14:paraId="31824AB1" w14:textId="6E7839F8" w:rsidR="00385550" w:rsidRDefault="00385550" w:rsidP="00513F01">
            <w:pPr>
              <w:contextualSpacing/>
            </w:pPr>
          </w:p>
          <w:p w14:paraId="1554DED9" w14:textId="73F5F921" w:rsidR="00385550" w:rsidRDefault="00385550" w:rsidP="00513F01">
            <w:pPr>
              <w:contextualSpacing/>
            </w:pPr>
          </w:p>
          <w:p w14:paraId="3E636013" w14:textId="056980C3" w:rsidR="00385550" w:rsidRDefault="00385550" w:rsidP="00513F01">
            <w:pPr>
              <w:contextualSpacing/>
            </w:pPr>
          </w:p>
          <w:p w14:paraId="2EF058A6" w14:textId="2D028716" w:rsidR="00385550" w:rsidRDefault="00385550" w:rsidP="00513F01">
            <w:pPr>
              <w:contextualSpacing/>
            </w:pPr>
          </w:p>
          <w:p w14:paraId="55053075" w14:textId="77777777" w:rsidR="00354116" w:rsidRDefault="00354116" w:rsidP="00513F01">
            <w:pPr>
              <w:contextualSpacing/>
            </w:pPr>
          </w:p>
          <w:p w14:paraId="35C544E0" w14:textId="58BDE665" w:rsidR="00CD4FBB" w:rsidRDefault="00401F33" w:rsidP="00513F01">
            <w:pPr>
              <w:contextualSpacing/>
            </w:pPr>
            <w:r>
              <w:t>Montgomery</w:t>
            </w:r>
          </w:p>
          <w:p w14:paraId="083CA6B5" w14:textId="07BF9ED7" w:rsidR="00F076C0" w:rsidRDefault="00F076C0" w:rsidP="00513F01">
            <w:pPr>
              <w:contextualSpacing/>
            </w:pPr>
          </w:p>
          <w:p w14:paraId="5D3D46CA" w14:textId="12D1A56D" w:rsidR="00EC5D88" w:rsidRDefault="00EC5D88" w:rsidP="00513F01">
            <w:pPr>
              <w:contextualSpacing/>
            </w:pPr>
          </w:p>
          <w:p w14:paraId="25DDB735" w14:textId="6C6B2D9F" w:rsidR="00EC5D88" w:rsidRDefault="00EC5D88" w:rsidP="00513F01">
            <w:pPr>
              <w:contextualSpacing/>
            </w:pPr>
          </w:p>
          <w:p w14:paraId="0FBEFD6F" w14:textId="77777777" w:rsidR="00433762" w:rsidRDefault="00433762" w:rsidP="00513F01">
            <w:pPr>
              <w:contextualSpacing/>
            </w:pPr>
          </w:p>
          <w:p w14:paraId="11DF979D" w14:textId="05983844" w:rsidR="001B0ACC" w:rsidRDefault="00401F33" w:rsidP="000369F2">
            <w:pPr>
              <w:contextualSpacing/>
            </w:pPr>
            <w:r>
              <w:t>King</w:t>
            </w:r>
          </w:p>
          <w:p w14:paraId="3BB3380F" w14:textId="657A697E" w:rsidR="006B33A9" w:rsidRDefault="006B33A9" w:rsidP="000369F2">
            <w:pPr>
              <w:contextualSpacing/>
            </w:pPr>
          </w:p>
          <w:p w14:paraId="242E0302" w14:textId="14361D59" w:rsidR="006B33A9" w:rsidRDefault="006B33A9" w:rsidP="000369F2">
            <w:pPr>
              <w:contextualSpacing/>
            </w:pPr>
          </w:p>
          <w:p w14:paraId="1BAA0052" w14:textId="77777777" w:rsidR="006B33A9" w:rsidRDefault="006B33A9" w:rsidP="000369F2">
            <w:pPr>
              <w:contextualSpacing/>
            </w:pPr>
          </w:p>
          <w:p w14:paraId="7C32AABE" w14:textId="77777777" w:rsidR="00354116" w:rsidRDefault="00354116" w:rsidP="000369F2">
            <w:pPr>
              <w:contextualSpacing/>
            </w:pPr>
          </w:p>
          <w:p w14:paraId="3ED9FA6B" w14:textId="77777777" w:rsidR="006A2412" w:rsidRDefault="00401F33" w:rsidP="000369F2">
            <w:pPr>
              <w:contextualSpacing/>
            </w:pPr>
            <w:r>
              <w:t>Browne</w:t>
            </w:r>
          </w:p>
          <w:p w14:paraId="7620F031" w14:textId="3018B4B9" w:rsidR="001363D3" w:rsidRDefault="001363D3" w:rsidP="000369F2">
            <w:pPr>
              <w:contextualSpacing/>
            </w:pPr>
          </w:p>
        </w:tc>
      </w:tr>
      <w:tr w:rsidR="0041029F" w:rsidRPr="005C7C0E" w14:paraId="1B27FA69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459A6A44" w14:textId="68747368" w:rsidR="0041029F" w:rsidRPr="3F6C5F08" w:rsidRDefault="00B954DB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Board Action Items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4FEB910A" w14:textId="3C8D792B" w:rsidR="0041029F" w:rsidRPr="005C7C0E" w:rsidRDefault="002F75BC" w:rsidP="00513F01">
            <w:pPr>
              <w:contextualSpacing/>
            </w:pPr>
            <w:r>
              <w:t>Farrar-Myers</w:t>
            </w:r>
          </w:p>
        </w:tc>
      </w:tr>
      <w:tr w:rsidR="00CF68BA" w:rsidRPr="007474D4" w14:paraId="2BD70924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31DB054F" w14:textId="180BC5F4" w:rsidR="00E03698" w:rsidRPr="0017570F" w:rsidRDefault="5D436C11" w:rsidP="007E034F">
            <w:pPr>
              <w:pStyle w:val="ListParagraph"/>
              <w:numPr>
                <w:ilvl w:val="1"/>
                <w:numId w:val="2"/>
              </w:numPr>
              <w:rPr>
                <w:color w:val="0563C1"/>
                <w:sz w:val="18"/>
                <w:szCs w:val="18"/>
              </w:rPr>
            </w:pPr>
            <w:r>
              <w:t xml:space="preserve">Approval of </w:t>
            </w:r>
            <w:proofErr w:type="spellStart"/>
            <w:r>
              <w:t>CoC</w:t>
            </w:r>
            <w:proofErr w:type="spellEnd"/>
            <w:r>
              <w:t xml:space="preserve"> Board Meeting Minutes from </w:t>
            </w:r>
            <w:r w:rsidR="00CF0C85">
              <w:t>September 28</w:t>
            </w:r>
            <w:r w:rsidR="00401F33">
              <w:t>, 2020</w:t>
            </w:r>
            <w:r w:rsidR="007E034F">
              <w:t xml:space="preserve"> </w:t>
            </w:r>
            <w:r w:rsidR="007E034F" w:rsidRPr="009A1BE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201130-217</w:t>
            </w:r>
            <w:r w:rsidR="007E034F" w:rsidRPr="009A1BE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16B5CD40" w14:textId="1F6FF1B1" w:rsidR="0017570F" w:rsidRDefault="0017570F" w:rsidP="0017570F">
            <w:pPr>
              <w:pStyle w:val="ListParagraph"/>
              <w:rPr>
                <w:rFonts w:cstheme="minorHAnsi"/>
                <w:color w:val="000000"/>
              </w:rPr>
            </w:pPr>
            <w:r w:rsidRPr="0017570F">
              <w:rPr>
                <w:rFonts w:cstheme="minorHAnsi"/>
                <w:color w:val="000000"/>
              </w:rPr>
              <w:t>Judge Carr</w:t>
            </w:r>
            <w:r>
              <w:rPr>
                <w:rFonts w:cstheme="minorHAnsi"/>
                <w:color w:val="000000"/>
              </w:rPr>
              <w:t>-</w:t>
            </w:r>
            <w:r w:rsidRPr="0017570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</w:t>
            </w:r>
            <w:r w:rsidRPr="0017570F">
              <w:rPr>
                <w:rFonts w:cstheme="minorHAnsi"/>
                <w:color w:val="000000"/>
              </w:rPr>
              <w:t xml:space="preserve">oved for approval </w:t>
            </w:r>
          </w:p>
          <w:p w14:paraId="7A0DE55E" w14:textId="0B64D935" w:rsidR="0017570F" w:rsidRDefault="0017570F" w:rsidP="0017570F">
            <w:pPr>
              <w:pStyle w:val="ListParagrap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James Tapscott-Second </w:t>
            </w:r>
          </w:p>
          <w:p w14:paraId="7B0FD48B" w14:textId="742E20E0" w:rsidR="0017570F" w:rsidRPr="0017570F" w:rsidRDefault="0017570F" w:rsidP="0017570F">
            <w:pPr>
              <w:pStyle w:val="ListParagrap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All in favor </w:t>
            </w:r>
          </w:p>
          <w:p w14:paraId="127474A9" w14:textId="28B02E48" w:rsidR="00C17CAC" w:rsidRPr="0017570F" w:rsidRDefault="001363D3" w:rsidP="001363D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 xml:space="preserve">Approval of </w:t>
            </w:r>
            <w:proofErr w:type="spellStart"/>
            <w:r>
              <w:t>CoC</w:t>
            </w:r>
            <w:proofErr w:type="spellEnd"/>
            <w:r>
              <w:t xml:space="preserve"> Board Charter changes</w:t>
            </w:r>
            <w:r w:rsidR="009A1BED" w:rsidRPr="001363D3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201130-218</w:t>
            </w:r>
            <w:r w:rsidR="009A1BED" w:rsidRPr="001363D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)</w:t>
            </w:r>
          </w:p>
          <w:p w14:paraId="09EC5235" w14:textId="586238BB" w:rsidR="0017570F" w:rsidRDefault="0017570F" w:rsidP="0017570F">
            <w:pPr>
              <w:pStyle w:val="ListParagraph"/>
            </w:pPr>
            <w:r>
              <w:t xml:space="preserve">Steve Montgomery- Moved for approval </w:t>
            </w:r>
          </w:p>
          <w:p w14:paraId="4B273ED1" w14:textId="382C30FA" w:rsidR="0017570F" w:rsidRDefault="0017570F" w:rsidP="0017570F">
            <w:pPr>
              <w:pStyle w:val="ListParagraph"/>
              <w:rPr>
                <w:rFonts w:cstheme="minorHAnsi"/>
              </w:rPr>
            </w:pPr>
            <w:r w:rsidRPr="0017570F">
              <w:rPr>
                <w:rFonts w:cstheme="minorHAnsi"/>
              </w:rPr>
              <w:t xml:space="preserve">Eddie Broussard- Second </w:t>
            </w:r>
          </w:p>
          <w:p w14:paraId="125FCB27" w14:textId="07789F04" w:rsidR="0017570F" w:rsidRPr="0017570F" w:rsidRDefault="0017570F" w:rsidP="0017570F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All in favor</w:t>
            </w:r>
          </w:p>
          <w:p w14:paraId="44DFF902" w14:textId="77777777" w:rsidR="001363D3" w:rsidRPr="00CE11B4" w:rsidRDefault="001363D3" w:rsidP="001363D3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 w:cstheme="majorHAnsi"/>
                <w:color w:val="0563C1" w:themeColor="hyperlink"/>
                <w:sz w:val="18"/>
                <w:szCs w:val="18"/>
              </w:rPr>
            </w:pPr>
            <w:r>
              <w:t>Approval of 2021 Slate</w:t>
            </w:r>
            <w:r w:rsidR="00EF3B9F">
              <w:t xml:space="preserve"> </w:t>
            </w:r>
            <w:r w:rsidR="00EF3B9F" w:rsidRPr="00EF3B9F">
              <w:rPr>
                <w:sz w:val="18"/>
                <w:szCs w:val="18"/>
              </w:rPr>
              <w:t>(</w:t>
            </w:r>
            <w:r w:rsidR="00EF3B9F">
              <w:rPr>
                <w:rFonts w:ascii="Calibri Light" w:hAnsi="Calibri Light"/>
                <w:sz w:val="18"/>
                <w:szCs w:val="18"/>
              </w:rPr>
              <w:t>201130-219)</w:t>
            </w:r>
          </w:p>
          <w:p w14:paraId="7B1C7382" w14:textId="77777777" w:rsidR="00CE11B4" w:rsidRPr="00CE11B4" w:rsidRDefault="00CE11B4" w:rsidP="00CE11B4">
            <w:pPr>
              <w:pStyle w:val="ListParagraph"/>
              <w:rPr>
                <w:rFonts w:cstheme="minorHAnsi"/>
              </w:rPr>
            </w:pPr>
            <w:r w:rsidRPr="00CE11B4">
              <w:rPr>
                <w:rFonts w:cstheme="minorHAnsi"/>
              </w:rPr>
              <w:t xml:space="preserve">Robyn </w:t>
            </w:r>
            <w:proofErr w:type="spellStart"/>
            <w:r w:rsidRPr="00CE11B4">
              <w:rPr>
                <w:rFonts w:cstheme="minorHAnsi"/>
              </w:rPr>
              <w:t>Micahlove</w:t>
            </w:r>
            <w:proofErr w:type="spellEnd"/>
            <w:r w:rsidRPr="00CE11B4">
              <w:rPr>
                <w:rFonts w:cstheme="minorHAnsi"/>
              </w:rPr>
              <w:t xml:space="preserve">- Moved for approval </w:t>
            </w:r>
          </w:p>
          <w:p w14:paraId="69CF948E" w14:textId="77777777" w:rsidR="00CE11B4" w:rsidRDefault="00CE11B4" w:rsidP="00CE11B4">
            <w:pPr>
              <w:pStyle w:val="ListParagraph"/>
              <w:rPr>
                <w:rFonts w:asciiTheme="majorHAnsi" w:hAnsiTheme="majorHAnsi" w:cstheme="majorHAnsi"/>
                <w:sz w:val="18"/>
                <w:szCs w:val="18"/>
              </w:rPr>
            </w:pPr>
            <w:r w:rsidRPr="00CE11B4">
              <w:rPr>
                <w:rFonts w:cstheme="minorHAnsi"/>
              </w:rPr>
              <w:t>James Tapscott- Second</w:t>
            </w:r>
            <w:r w:rsidRPr="00CE11B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495EF0F" w14:textId="3BD8A3B5" w:rsidR="005813F4" w:rsidRPr="005813F4" w:rsidRDefault="005813F4" w:rsidP="00CE11B4">
            <w:pPr>
              <w:pStyle w:val="ListParagraph"/>
              <w:rPr>
                <w:rFonts w:cstheme="minorHAnsi"/>
                <w:color w:val="0563C1" w:themeColor="hyperlink"/>
              </w:rPr>
            </w:pPr>
            <w:r w:rsidRPr="005813F4">
              <w:rPr>
                <w:rFonts w:cstheme="minorHAnsi"/>
              </w:rPr>
              <w:lastRenderedPageBreak/>
              <w:t xml:space="preserve">All in favor </w:t>
            </w: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6700FC2C" w14:textId="6C4DCE21" w:rsidR="002F75BC" w:rsidRPr="007474D4" w:rsidRDefault="002F75BC" w:rsidP="002F75BC">
            <w:pPr>
              <w:contextualSpacing/>
            </w:pPr>
          </w:p>
        </w:tc>
      </w:tr>
      <w:tr w:rsidR="00122712" w:rsidRPr="007474D4" w14:paraId="32995757" w14:textId="77777777" w:rsidTr="5D436C11">
        <w:tc>
          <w:tcPr>
            <w:tcW w:w="3914" w:type="pct"/>
            <w:tcBorders>
              <w:top w:val="single" w:sz="4" w:space="0" w:color="auto"/>
            </w:tcBorders>
          </w:tcPr>
          <w:p w14:paraId="1D2196E1" w14:textId="48E312E7" w:rsidR="00122712" w:rsidRDefault="00122712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Request for Future Agenda Items</w:t>
            </w:r>
          </w:p>
          <w:p w14:paraId="4A59122A" w14:textId="2CDDEEA7" w:rsidR="00913213" w:rsidRDefault="00227C1D" w:rsidP="00913213">
            <w:pPr>
              <w:pStyle w:val="ListParagraph"/>
              <w:ind w:left="360"/>
            </w:pPr>
            <w:r>
              <w:t xml:space="preserve">Would like the Family Committee to give a report of what the USICH benchmarks are. </w:t>
            </w:r>
          </w:p>
          <w:p w14:paraId="3C284BDB" w14:textId="7427644C" w:rsidR="00227C1D" w:rsidRPr="00913213" w:rsidRDefault="00227C1D" w:rsidP="00913213">
            <w:pPr>
              <w:pStyle w:val="ListParagraph"/>
              <w:ind w:left="360"/>
            </w:pPr>
            <w:r>
              <w:t xml:space="preserve">A review of all the community resources that are coming in. </w:t>
            </w:r>
          </w:p>
          <w:p w14:paraId="3F3EEDEF" w14:textId="59194F50" w:rsidR="00CC0571" w:rsidRDefault="00CC0571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TCHC Executive Director Search Update</w:t>
            </w:r>
          </w:p>
          <w:p w14:paraId="3B049750" w14:textId="22F8B792" w:rsidR="00227C1D" w:rsidRPr="00227C1D" w:rsidRDefault="00227C1D" w:rsidP="00227C1D">
            <w:pPr>
              <w:pStyle w:val="ListParagraph"/>
              <w:ind w:left="360"/>
            </w:pPr>
            <w:r w:rsidRPr="00227C1D">
              <w:t xml:space="preserve">It has been narrowed down to one nominee; Lauren King is now the soul finalist. </w:t>
            </w:r>
          </w:p>
          <w:p w14:paraId="738665CB" w14:textId="29230336" w:rsidR="00227C1D" w:rsidRPr="005C7C0E" w:rsidRDefault="00227C1D" w:rsidP="00227C1D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05FC1409" w14:textId="3C58190B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  <w:tr w:rsidR="00122712" w:rsidRPr="007474D4" w14:paraId="3DE9992D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3FB875AE" w14:textId="0B8566FC" w:rsidR="00122712" w:rsidRPr="00284CB7" w:rsidRDefault="3F6C5F08" w:rsidP="00284CB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Public Comment</w:t>
            </w:r>
            <w:r w:rsidRPr="00284CB7">
              <w:rPr>
                <w:b/>
                <w:bCs/>
              </w:rPr>
              <w:t xml:space="preserve"> </w:t>
            </w:r>
            <w:r w:rsidRPr="00284CB7">
              <w:rPr>
                <w:bCs/>
                <w:sz w:val="18"/>
              </w:rPr>
              <w:t>(Remarks will be limited to 3 minutes. Time may be extended at the discretion of the Chair.)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22875C38" w14:textId="171A0529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  <w:tr w:rsidR="00122712" w:rsidRPr="007474D4" w14:paraId="24C4287E" w14:textId="77777777" w:rsidTr="5D436C11">
        <w:tc>
          <w:tcPr>
            <w:tcW w:w="3914" w:type="pct"/>
            <w:tcBorders>
              <w:top w:val="single" w:sz="4" w:space="0" w:color="auto"/>
              <w:bottom w:val="single" w:sz="4" w:space="0" w:color="auto"/>
            </w:tcBorders>
          </w:tcPr>
          <w:p w14:paraId="45A61C1A" w14:textId="77777777" w:rsidR="00122712" w:rsidRPr="005C7C0E" w:rsidRDefault="00122712" w:rsidP="3F6C5F0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F6C5F08">
              <w:rPr>
                <w:b/>
                <w:bCs/>
              </w:rPr>
              <w:t>Adjournment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1090F999" w14:textId="24E51BCE" w:rsidR="00122712" w:rsidRPr="007474D4" w:rsidRDefault="00F5744E" w:rsidP="00513F01">
            <w:pPr>
              <w:contextualSpacing/>
            </w:pPr>
            <w:r>
              <w:t>Farrar-Myers</w:t>
            </w:r>
          </w:p>
        </w:tc>
      </w:tr>
    </w:tbl>
    <w:p w14:paraId="14522F4F" w14:textId="77777777" w:rsidR="00A6528A" w:rsidRDefault="00A6528A" w:rsidP="008E740E">
      <w:pPr>
        <w:spacing w:after="0" w:line="240" w:lineRule="auto"/>
        <w:jc w:val="center"/>
        <w:rPr>
          <w:i/>
          <w:sz w:val="18"/>
          <w:szCs w:val="20"/>
        </w:rPr>
      </w:pPr>
    </w:p>
    <w:p w14:paraId="2FEDB2C1" w14:textId="77777777" w:rsidR="007474D4" w:rsidRPr="007474D4" w:rsidRDefault="007474D4" w:rsidP="008E740E">
      <w:pPr>
        <w:spacing w:after="0" w:line="240" w:lineRule="auto"/>
        <w:jc w:val="center"/>
        <w:rPr>
          <w:i/>
          <w:sz w:val="18"/>
          <w:szCs w:val="20"/>
        </w:rPr>
      </w:pPr>
    </w:p>
    <w:p w14:paraId="4CEF73C6" w14:textId="103456C6" w:rsidR="00FF0C96" w:rsidRDefault="00E824C4" w:rsidP="008E740E">
      <w:pPr>
        <w:spacing w:after="0" w:line="240" w:lineRule="auto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CoC</w:t>
      </w:r>
      <w:proofErr w:type="spellEnd"/>
      <w:r>
        <w:rPr>
          <w:i/>
          <w:sz w:val="20"/>
          <w:szCs w:val="20"/>
        </w:rPr>
        <w:t xml:space="preserve"> Board Membership will meet </w:t>
      </w:r>
      <w:r w:rsidR="000F492C">
        <w:rPr>
          <w:i/>
          <w:sz w:val="20"/>
          <w:szCs w:val="20"/>
        </w:rPr>
        <w:t>January 2</w:t>
      </w:r>
      <w:r w:rsidR="00EF3B9F">
        <w:rPr>
          <w:i/>
          <w:sz w:val="20"/>
          <w:szCs w:val="20"/>
        </w:rPr>
        <w:t>5</w:t>
      </w:r>
      <w:r w:rsidR="00EF3B9F" w:rsidRPr="00EF3B9F">
        <w:rPr>
          <w:i/>
          <w:sz w:val="20"/>
          <w:szCs w:val="20"/>
          <w:vertAlign w:val="superscript"/>
        </w:rPr>
        <w:t>th</w:t>
      </w:r>
      <w:r w:rsidR="00EF3B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@ 1:30pm </w:t>
      </w:r>
    </w:p>
    <w:p w14:paraId="19394EB8" w14:textId="77777777" w:rsidR="00FF0C96" w:rsidRDefault="00FF0C96" w:rsidP="008E740E">
      <w:pPr>
        <w:spacing w:after="0" w:line="240" w:lineRule="auto"/>
        <w:jc w:val="center"/>
        <w:rPr>
          <w:i/>
          <w:sz w:val="20"/>
          <w:szCs w:val="20"/>
        </w:rPr>
      </w:pPr>
    </w:p>
    <w:p w14:paraId="44A105B5" w14:textId="77777777" w:rsidR="007474D4" w:rsidRDefault="3F6C5F08" w:rsidP="3F6C5F08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>The Fort Worth/ Arlington/ Tarrant County Continuum of Care (also known by its HUD designation, “TX-601”) serves as the planning and coordinating body for the efforts to prevent and end homelessness in Tarrant and Parker Counties.  Meetings may be recorded.  General Membership and Continuum of Care (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) Board meetings are open to the public.  </w:t>
      </w:r>
      <w:proofErr w:type="spellStart"/>
      <w:r w:rsidRPr="3F6C5F08">
        <w:rPr>
          <w:i/>
          <w:iCs/>
          <w:sz w:val="20"/>
          <w:szCs w:val="20"/>
        </w:rPr>
        <w:t>CoC</w:t>
      </w:r>
      <w:proofErr w:type="spellEnd"/>
      <w:r w:rsidRPr="3F6C5F08">
        <w:rPr>
          <w:i/>
          <w:iCs/>
          <w:sz w:val="20"/>
          <w:szCs w:val="20"/>
        </w:rPr>
        <w:t xml:space="preserve"> Board Members are selected annually in accordance with the </w:t>
      </w:r>
      <w:hyperlink r:id="rId11">
        <w:proofErr w:type="spellStart"/>
        <w:r w:rsidRPr="3F6C5F08">
          <w:rPr>
            <w:rStyle w:val="Hyperlink"/>
            <w:i/>
            <w:iCs/>
            <w:color w:val="auto"/>
            <w:sz w:val="20"/>
            <w:szCs w:val="20"/>
          </w:rPr>
          <w:t>CoC</w:t>
        </w:r>
        <w:proofErr w:type="spellEnd"/>
        <w:r w:rsidRPr="3F6C5F08">
          <w:rPr>
            <w:rStyle w:val="Hyperlink"/>
            <w:i/>
            <w:iCs/>
            <w:color w:val="auto"/>
            <w:sz w:val="20"/>
            <w:szCs w:val="20"/>
          </w:rPr>
          <w:t xml:space="preserve"> Charter</w:t>
        </w:r>
      </w:hyperlink>
      <w:r w:rsidRPr="3F6C5F08">
        <w:rPr>
          <w:i/>
          <w:iCs/>
          <w:sz w:val="20"/>
          <w:szCs w:val="20"/>
        </w:rPr>
        <w:t xml:space="preserve"> and after a public call for nominations.  The Tarrant County Homeless Coalition (TCHC) serves as the Lead Agency, Collaborative Applicant, and HMIS Administrator for TX-601.</w:t>
      </w:r>
    </w:p>
    <w:p w14:paraId="7064C8B8" w14:textId="77777777" w:rsidR="00006E81" w:rsidRPr="007474D4" w:rsidRDefault="3F6C5F08" w:rsidP="3F6C5F08">
      <w:pPr>
        <w:spacing w:after="0" w:line="240" w:lineRule="auto"/>
        <w:jc w:val="center"/>
        <w:rPr>
          <w:i/>
          <w:iCs/>
          <w:sz w:val="20"/>
          <w:szCs w:val="20"/>
        </w:rPr>
      </w:pPr>
      <w:r w:rsidRPr="3F6C5F08">
        <w:rPr>
          <w:i/>
          <w:iCs/>
          <w:sz w:val="20"/>
          <w:szCs w:val="20"/>
        </w:rPr>
        <w:t xml:space="preserve">More information is available at </w:t>
      </w:r>
      <w:hyperlink r:id="rId12">
        <w:r w:rsidRPr="3F6C5F08">
          <w:rPr>
            <w:rStyle w:val="Hyperlink"/>
            <w:i/>
            <w:iCs/>
            <w:color w:val="auto"/>
            <w:sz w:val="20"/>
            <w:szCs w:val="20"/>
          </w:rPr>
          <w:t>www.AHomeWithHope.org</w:t>
        </w:r>
      </w:hyperlink>
      <w:r w:rsidRPr="3F6C5F08">
        <w:rPr>
          <w:i/>
          <w:iCs/>
          <w:sz w:val="20"/>
          <w:szCs w:val="20"/>
        </w:rPr>
        <w:t xml:space="preserve">. </w:t>
      </w:r>
    </w:p>
    <w:sectPr w:rsidR="00006E81" w:rsidRPr="007474D4" w:rsidSect="00A6528A">
      <w:headerReference w:type="default" r:id="rId13"/>
      <w:footerReference w:type="default" r:id="rId14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E1475" w14:textId="77777777" w:rsidR="00D726FA" w:rsidRDefault="00D726FA" w:rsidP="0062674F">
      <w:pPr>
        <w:spacing w:after="0" w:line="240" w:lineRule="auto"/>
      </w:pPr>
      <w:r>
        <w:separator/>
      </w:r>
    </w:p>
  </w:endnote>
  <w:endnote w:type="continuationSeparator" w:id="0">
    <w:p w14:paraId="0CA4DBA8" w14:textId="77777777" w:rsidR="00D726FA" w:rsidRDefault="00D726FA" w:rsidP="0062674F">
      <w:pPr>
        <w:spacing w:after="0" w:line="240" w:lineRule="auto"/>
      </w:pPr>
      <w:r>
        <w:continuationSeparator/>
      </w:r>
    </w:p>
  </w:endnote>
  <w:endnote w:type="continuationNotice" w:id="1">
    <w:p w14:paraId="1E222CD5" w14:textId="77777777" w:rsidR="00D726FA" w:rsidRDefault="00D72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</w:rPr>
      <w:id w:val="-12401668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B23E76" w14:textId="2A201429" w:rsidR="00791D07" w:rsidRPr="00BA41F5" w:rsidRDefault="3F6C5F08" w:rsidP="3F6C5F08">
            <w:pPr>
              <w:pStyle w:val="Footer"/>
              <w:rPr>
                <w:i/>
                <w:iCs/>
                <w:sz w:val="18"/>
                <w:szCs w:val="18"/>
              </w:rPr>
            </w:pPr>
            <w:r w:rsidRPr="3F6C5F08">
              <w:rPr>
                <w:i/>
                <w:iCs/>
                <w:sz w:val="20"/>
                <w:szCs w:val="20"/>
              </w:rPr>
              <w:t xml:space="preserve">Page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PAGE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  <w:r w:rsidRPr="3F6C5F08">
              <w:rPr>
                <w:i/>
                <w:iCs/>
                <w:sz w:val="20"/>
                <w:szCs w:val="20"/>
              </w:rPr>
              <w:t xml:space="preserve"> of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NUMPAGES 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D30B" w14:textId="77777777" w:rsidR="00D726FA" w:rsidRDefault="00D726FA" w:rsidP="0062674F">
      <w:pPr>
        <w:spacing w:after="0" w:line="240" w:lineRule="auto"/>
      </w:pPr>
      <w:r>
        <w:separator/>
      </w:r>
    </w:p>
  </w:footnote>
  <w:footnote w:type="continuationSeparator" w:id="0">
    <w:p w14:paraId="2A4D6FF4" w14:textId="77777777" w:rsidR="00D726FA" w:rsidRDefault="00D726FA" w:rsidP="0062674F">
      <w:pPr>
        <w:spacing w:after="0" w:line="240" w:lineRule="auto"/>
      </w:pPr>
      <w:r>
        <w:continuationSeparator/>
      </w:r>
    </w:p>
  </w:footnote>
  <w:footnote w:type="continuationNotice" w:id="1">
    <w:p w14:paraId="01C5096F" w14:textId="77777777" w:rsidR="00D726FA" w:rsidRDefault="00D72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7F06" w14:textId="77777777" w:rsidR="00791D07" w:rsidRDefault="3F6C5F08" w:rsidP="0062674F">
    <w:pPr>
      <w:pStyle w:val="Header"/>
      <w:jc w:val="center"/>
    </w:pPr>
    <w:r w:rsidRPr="3F6C5F08">
      <w:rPr>
        <w:b/>
        <w:bCs/>
        <w:sz w:val="36"/>
        <w:szCs w:val="36"/>
      </w:rPr>
      <w:t>Continuum of Care (</w:t>
    </w:r>
    <w:proofErr w:type="spellStart"/>
    <w:r w:rsidRPr="3F6C5F08">
      <w:rPr>
        <w:b/>
        <w:bCs/>
        <w:sz w:val="36"/>
        <w:szCs w:val="36"/>
      </w:rPr>
      <w:t>CoC</w:t>
    </w:r>
    <w:proofErr w:type="spellEnd"/>
    <w:r w:rsidRPr="3F6C5F08">
      <w:rPr>
        <w:b/>
        <w:bCs/>
        <w:sz w:val="36"/>
        <w:szCs w:val="36"/>
      </w:rPr>
      <w:t>) Board of Directors Meeting</w:t>
    </w:r>
    <w:r w:rsidR="00791D07">
      <w:br/>
    </w:r>
    <w:r w:rsidRPr="3F6C5F08">
      <w:rPr>
        <w:b/>
        <w:bCs/>
        <w:i/>
        <w:iCs/>
        <w:sz w:val="28"/>
        <w:szCs w:val="28"/>
      </w:rPr>
      <w:t>Fort Worth/ Arlington/ Tarrant County (TX-601)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3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F56DF"/>
    <w:multiLevelType w:val="hybridMultilevel"/>
    <w:tmpl w:val="01661328"/>
    <w:lvl w:ilvl="0" w:tplc="8F24E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14D9"/>
    <w:multiLevelType w:val="hybridMultilevel"/>
    <w:tmpl w:val="EEDAE0C0"/>
    <w:lvl w:ilvl="0" w:tplc="8F24ED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26332A"/>
    <w:multiLevelType w:val="hybridMultilevel"/>
    <w:tmpl w:val="ADE0E746"/>
    <w:lvl w:ilvl="0" w:tplc="8F24E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03528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46626C"/>
    <w:multiLevelType w:val="hybridMultilevel"/>
    <w:tmpl w:val="74845CC4"/>
    <w:lvl w:ilvl="0" w:tplc="8F24ED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144703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1E5099A"/>
    <w:multiLevelType w:val="hybridMultilevel"/>
    <w:tmpl w:val="7C7C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350A"/>
    <w:multiLevelType w:val="multilevel"/>
    <w:tmpl w:val="CEEA673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D356A6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690B9A"/>
    <w:multiLevelType w:val="hybridMultilevel"/>
    <w:tmpl w:val="261A0E0E"/>
    <w:lvl w:ilvl="0" w:tplc="4D0C4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647E27"/>
    <w:multiLevelType w:val="hybridMultilevel"/>
    <w:tmpl w:val="EE421C4A"/>
    <w:lvl w:ilvl="0" w:tplc="8F24ED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AF922DF"/>
    <w:multiLevelType w:val="hybridMultilevel"/>
    <w:tmpl w:val="FA10C73A"/>
    <w:lvl w:ilvl="0" w:tplc="8F24ED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AE2484"/>
    <w:multiLevelType w:val="hybridMultilevel"/>
    <w:tmpl w:val="4F500854"/>
    <w:lvl w:ilvl="0" w:tplc="8F24EDA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AC18EC"/>
    <w:multiLevelType w:val="hybridMultilevel"/>
    <w:tmpl w:val="BB0A25C8"/>
    <w:lvl w:ilvl="0" w:tplc="8F24ED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3B1A35"/>
    <w:multiLevelType w:val="hybridMultilevel"/>
    <w:tmpl w:val="306E73EC"/>
    <w:lvl w:ilvl="0" w:tplc="8F24ED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2B452E"/>
    <w:multiLevelType w:val="hybridMultilevel"/>
    <w:tmpl w:val="BF34C9AC"/>
    <w:lvl w:ilvl="0" w:tplc="FAAA1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091016"/>
    <w:multiLevelType w:val="hybridMultilevel"/>
    <w:tmpl w:val="863E80C6"/>
    <w:lvl w:ilvl="0" w:tplc="8F24EDAE">
      <w:start w:val="1"/>
      <w:numFmt w:val="bullet"/>
      <w:lvlText w:val=""/>
      <w:lvlJc w:val="left"/>
      <w:pPr>
        <w:ind w:left="2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18" w15:restartNumberingAfterBreak="0">
    <w:nsid w:val="6D145EDF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394207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2C5EF6"/>
    <w:multiLevelType w:val="hybridMultilevel"/>
    <w:tmpl w:val="68A60362"/>
    <w:lvl w:ilvl="0" w:tplc="8F24EDAE">
      <w:start w:val="1"/>
      <w:numFmt w:val="bullet"/>
      <w:lvlText w:val=""/>
      <w:lvlJc w:val="left"/>
      <w:pPr>
        <w:ind w:left="2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21" w15:restartNumberingAfterBreak="0">
    <w:nsid w:val="772D5AF0"/>
    <w:multiLevelType w:val="hybridMultilevel"/>
    <w:tmpl w:val="E95C25A2"/>
    <w:lvl w:ilvl="0" w:tplc="9E78000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5C3A03"/>
    <w:multiLevelType w:val="hybridMultilevel"/>
    <w:tmpl w:val="77AC73F2"/>
    <w:lvl w:ilvl="0" w:tplc="8F24ED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18"/>
  </w:num>
  <w:num w:numId="7">
    <w:abstractNumId w:val="0"/>
  </w:num>
  <w:num w:numId="8">
    <w:abstractNumId w:val="16"/>
  </w:num>
  <w:num w:numId="9">
    <w:abstractNumId w:val="2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  <w:num w:numId="16">
    <w:abstractNumId w:val="1"/>
  </w:num>
  <w:num w:numId="17">
    <w:abstractNumId w:val="17"/>
  </w:num>
  <w:num w:numId="18">
    <w:abstractNumId w:val="20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E"/>
    <w:rsid w:val="00005816"/>
    <w:rsid w:val="00006E81"/>
    <w:rsid w:val="00014047"/>
    <w:rsid w:val="000369F2"/>
    <w:rsid w:val="00044F21"/>
    <w:rsid w:val="00050454"/>
    <w:rsid w:val="00063967"/>
    <w:rsid w:val="00064F90"/>
    <w:rsid w:val="00075812"/>
    <w:rsid w:val="00077019"/>
    <w:rsid w:val="00080361"/>
    <w:rsid w:val="00080D3E"/>
    <w:rsid w:val="00085762"/>
    <w:rsid w:val="000A0366"/>
    <w:rsid w:val="000A3469"/>
    <w:rsid w:val="000A7191"/>
    <w:rsid w:val="000B2696"/>
    <w:rsid w:val="000B3598"/>
    <w:rsid w:val="000B373A"/>
    <w:rsid w:val="000B467A"/>
    <w:rsid w:val="000B4A95"/>
    <w:rsid w:val="000D1329"/>
    <w:rsid w:val="000F3698"/>
    <w:rsid w:val="000F3CB9"/>
    <w:rsid w:val="000F3FC8"/>
    <w:rsid w:val="000F459F"/>
    <w:rsid w:val="000F492C"/>
    <w:rsid w:val="000F7A64"/>
    <w:rsid w:val="00107BB8"/>
    <w:rsid w:val="00107DF9"/>
    <w:rsid w:val="00112384"/>
    <w:rsid w:val="00112B59"/>
    <w:rsid w:val="001216B7"/>
    <w:rsid w:val="00122712"/>
    <w:rsid w:val="00126AC2"/>
    <w:rsid w:val="00133EEC"/>
    <w:rsid w:val="00133FF5"/>
    <w:rsid w:val="001346BC"/>
    <w:rsid w:val="001363D3"/>
    <w:rsid w:val="00143B5A"/>
    <w:rsid w:val="00143CAB"/>
    <w:rsid w:val="0014577A"/>
    <w:rsid w:val="00147903"/>
    <w:rsid w:val="00155C16"/>
    <w:rsid w:val="0015739E"/>
    <w:rsid w:val="001605A3"/>
    <w:rsid w:val="001623C5"/>
    <w:rsid w:val="00163F54"/>
    <w:rsid w:val="00165B62"/>
    <w:rsid w:val="001701F3"/>
    <w:rsid w:val="0017570F"/>
    <w:rsid w:val="001771E8"/>
    <w:rsid w:val="001870C5"/>
    <w:rsid w:val="00187DD2"/>
    <w:rsid w:val="0019067B"/>
    <w:rsid w:val="00191CF0"/>
    <w:rsid w:val="00191DB0"/>
    <w:rsid w:val="00196751"/>
    <w:rsid w:val="001A38C4"/>
    <w:rsid w:val="001A6E18"/>
    <w:rsid w:val="001B0ACC"/>
    <w:rsid w:val="001B3D5D"/>
    <w:rsid w:val="001B76E3"/>
    <w:rsid w:val="001C1FA9"/>
    <w:rsid w:val="001D2A99"/>
    <w:rsid w:val="001E0A07"/>
    <w:rsid w:val="001E1014"/>
    <w:rsid w:val="001E1494"/>
    <w:rsid w:val="001E5D9D"/>
    <w:rsid w:val="00202213"/>
    <w:rsid w:val="00210101"/>
    <w:rsid w:val="00213F66"/>
    <w:rsid w:val="0021790A"/>
    <w:rsid w:val="00226B51"/>
    <w:rsid w:val="00227C1D"/>
    <w:rsid w:val="002325A7"/>
    <w:rsid w:val="00232649"/>
    <w:rsid w:val="00241725"/>
    <w:rsid w:val="002419CA"/>
    <w:rsid w:val="00241D69"/>
    <w:rsid w:val="00255E77"/>
    <w:rsid w:val="00275D46"/>
    <w:rsid w:val="002771CF"/>
    <w:rsid w:val="002806D4"/>
    <w:rsid w:val="00282AAD"/>
    <w:rsid w:val="00283475"/>
    <w:rsid w:val="002844B0"/>
    <w:rsid w:val="00284CB7"/>
    <w:rsid w:val="002A39EE"/>
    <w:rsid w:val="002A7AE8"/>
    <w:rsid w:val="002B2449"/>
    <w:rsid w:val="002B3339"/>
    <w:rsid w:val="002C1742"/>
    <w:rsid w:val="002C2430"/>
    <w:rsid w:val="002C4C74"/>
    <w:rsid w:val="002D0756"/>
    <w:rsid w:val="002D37A3"/>
    <w:rsid w:val="002E2F31"/>
    <w:rsid w:val="002F5C6E"/>
    <w:rsid w:val="002F6C35"/>
    <w:rsid w:val="002F75BC"/>
    <w:rsid w:val="002F7A73"/>
    <w:rsid w:val="00300D2F"/>
    <w:rsid w:val="00301040"/>
    <w:rsid w:val="0030513C"/>
    <w:rsid w:val="00314343"/>
    <w:rsid w:val="0031635B"/>
    <w:rsid w:val="0031730E"/>
    <w:rsid w:val="003210ED"/>
    <w:rsid w:val="00323AC4"/>
    <w:rsid w:val="00326FF0"/>
    <w:rsid w:val="00331E8D"/>
    <w:rsid w:val="00334390"/>
    <w:rsid w:val="00334E90"/>
    <w:rsid w:val="0035146C"/>
    <w:rsid w:val="00354116"/>
    <w:rsid w:val="00360832"/>
    <w:rsid w:val="003628DC"/>
    <w:rsid w:val="00365638"/>
    <w:rsid w:val="00371A37"/>
    <w:rsid w:val="00385550"/>
    <w:rsid w:val="00387B0B"/>
    <w:rsid w:val="003939F1"/>
    <w:rsid w:val="00393FD1"/>
    <w:rsid w:val="00394CBD"/>
    <w:rsid w:val="003A061E"/>
    <w:rsid w:val="003B20C8"/>
    <w:rsid w:val="003B5BF7"/>
    <w:rsid w:val="003B722D"/>
    <w:rsid w:val="003C221B"/>
    <w:rsid w:val="003C5CC7"/>
    <w:rsid w:val="003D1CF4"/>
    <w:rsid w:val="003D3579"/>
    <w:rsid w:val="003D3CED"/>
    <w:rsid w:val="003D3D93"/>
    <w:rsid w:val="003D6D40"/>
    <w:rsid w:val="003E790B"/>
    <w:rsid w:val="003F5A91"/>
    <w:rsid w:val="00401F33"/>
    <w:rsid w:val="00404125"/>
    <w:rsid w:val="00404DF3"/>
    <w:rsid w:val="0041029F"/>
    <w:rsid w:val="00411AF1"/>
    <w:rsid w:val="00412C91"/>
    <w:rsid w:val="00413431"/>
    <w:rsid w:val="00424402"/>
    <w:rsid w:val="0042626C"/>
    <w:rsid w:val="00432604"/>
    <w:rsid w:val="00433762"/>
    <w:rsid w:val="00437A41"/>
    <w:rsid w:val="00442CB8"/>
    <w:rsid w:val="00443782"/>
    <w:rsid w:val="004451C8"/>
    <w:rsid w:val="00461E4C"/>
    <w:rsid w:val="004651C9"/>
    <w:rsid w:val="00467E66"/>
    <w:rsid w:val="0047618B"/>
    <w:rsid w:val="00481177"/>
    <w:rsid w:val="00485EE3"/>
    <w:rsid w:val="00491854"/>
    <w:rsid w:val="004935DC"/>
    <w:rsid w:val="00493DD1"/>
    <w:rsid w:val="00495E8D"/>
    <w:rsid w:val="004A6B94"/>
    <w:rsid w:val="004A6D29"/>
    <w:rsid w:val="004B16EF"/>
    <w:rsid w:val="004B39A6"/>
    <w:rsid w:val="004C130A"/>
    <w:rsid w:val="004C13F4"/>
    <w:rsid w:val="004C162D"/>
    <w:rsid w:val="004E301C"/>
    <w:rsid w:val="004E7417"/>
    <w:rsid w:val="004E7A9F"/>
    <w:rsid w:val="005002E4"/>
    <w:rsid w:val="00506908"/>
    <w:rsid w:val="00506B14"/>
    <w:rsid w:val="005116E0"/>
    <w:rsid w:val="00513F01"/>
    <w:rsid w:val="005146D4"/>
    <w:rsid w:val="00515C9D"/>
    <w:rsid w:val="00521871"/>
    <w:rsid w:val="0053075B"/>
    <w:rsid w:val="00532C71"/>
    <w:rsid w:val="0053347D"/>
    <w:rsid w:val="005343E2"/>
    <w:rsid w:val="00535A46"/>
    <w:rsid w:val="0054169F"/>
    <w:rsid w:val="00544FBE"/>
    <w:rsid w:val="00546E09"/>
    <w:rsid w:val="005478C7"/>
    <w:rsid w:val="00554F28"/>
    <w:rsid w:val="00556BA9"/>
    <w:rsid w:val="0056788F"/>
    <w:rsid w:val="005678FA"/>
    <w:rsid w:val="00570867"/>
    <w:rsid w:val="0057368A"/>
    <w:rsid w:val="005744A5"/>
    <w:rsid w:val="00576DF9"/>
    <w:rsid w:val="005813EC"/>
    <w:rsid w:val="005813F4"/>
    <w:rsid w:val="00581920"/>
    <w:rsid w:val="00581B00"/>
    <w:rsid w:val="0058330F"/>
    <w:rsid w:val="00585845"/>
    <w:rsid w:val="00594B8A"/>
    <w:rsid w:val="005A7A9E"/>
    <w:rsid w:val="005B5CBA"/>
    <w:rsid w:val="005C0244"/>
    <w:rsid w:val="005C62A1"/>
    <w:rsid w:val="005C7C0E"/>
    <w:rsid w:val="005D7B6F"/>
    <w:rsid w:val="005E3BD7"/>
    <w:rsid w:val="005E40A3"/>
    <w:rsid w:val="005E56BB"/>
    <w:rsid w:val="005F510C"/>
    <w:rsid w:val="00605B98"/>
    <w:rsid w:val="0060697D"/>
    <w:rsid w:val="00613CCC"/>
    <w:rsid w:val="006155C5"/>
    <w:rsid w:val="00620EBF"/>
    <w:rsid w:val="0062571E"/>
    <w:rsid w:val="006257D1"/>
    <w:rsid w:val="0062674F"/>
    <w:rsid w:val="0063069E"/>
    <w:rsid w:val="0063223C"/>
    <w:rsid w:val="006334DC"/>
    <w:rsid w:val="00640540"/>
    <w:rsid w:val="006445C9"/>
    <w:rsid w:val="00651ADA"/>
    <w:rsid w:val="00655086"/>
    <w:rsid w:val="00661D34"/>
    <w:rsid w:val="00665205"/>
    <w:rsid w:val="00682A46"/>
    <w:rsid w:val="0068374D"/>
    <w:rsid w:val="006871B0"/>
    <w:rsid w:val="006A2412"/>
    <w:rsid w:val="006B33A9"/>
    <w:rsid w:val="006B4DBD"/>
    <w:rsid w:val="006B4E4E"/>
    <w:rsid w:val="006D1A14"/>
    <w:rsid w:val="006D5036"/>
    <w:rsid w:val="006D616D"/>
    <w:rsid w:val="006E0E8F"/>
    <w:rsid w:val="006E32F8"/>
    <w:rsid w:val="006E7713"/>
    <w:rsid w:val="007073CA"/>
    <w:rsid w:val="0072258D"/>
    <w:rsid w:val="00722608"/>
    <w:rsid w:val="00724E2B"/>
    <w:rsid w:val="0072685A"/>
    <w:rsid w:val="00735246"/>
    <w:rsid w:val="0073618D"/>
    <w:rsid w:val="0074050D"/>
    <w:rsid w:val="007474D4"/>
    <w:rsid w:val="00747AE3"/>
    <w:rsid w:val="00750438"/>
    <w:rsid w:val="0075716E"/>
    <w:rsid w:val="007734BF"/>
    <w:rsid w:val="00773610"/>
    <w:rsid w:val="00774931"/>
    <w:rsid w:val="0077758D"/>
    <w:rsid w:val="007841F3"/>
    <w:rsid w:val="00786494"/>
    <w:rsid w:val="00791D07"/>
    <w:rsid w:val="007971FA"/>
    <w:rsid w:val="007A33AE"/>
    <w:rsid w:val="007C74DC"/>
    <w:rsid w:val="007D0D63"/>
    <w:rsid w:val="007D518A"/>
    <w:rsid w:val="007D6558"/>
    <w:rsid w:val="007E034F"/>
    <w:rsid w:val="007F1AFD"/>
    <w:rsid w:val="007F33D8"/>
    <w:rsid w:val="007F5C0B"/>
    <w:rsid w:val="008006C0"/>
    <w:rsid w:val="00801A8F"/>
    <w:rsid w:val="008024E4"/>
    <w:rsid w:val="008036C3"/>
    <w:rsid w:val="008042F0"/>
    <w:rsid w:val="00804652"/>
    <w:rsid w:val="008060E0"/>
    <w:rsid w:val="00806D51"/>
    <w:rsid w:val="00820982"/>
    <w:rsid w:val="008216AC"/>
    <w:rsid w:val="008262D2"/>
    <w:rsid w:val="008303A8"/>
    <w:rsid w:val="00830F4A"/>
    <w:rsid w:val="008401E2"/>
    <w:rsid w:val="00843A88"/>
    <w:rsid w:val="00845AAB"/>
    <w:rsid w:val="00845E58"/>
    <w:rsid w:val="00845E9B"/>
    <w:rsid w:val="008503F8"/>
    <w:rsid w:val="00860515"/>
    <w:rsid w:val="008618B0"/>
    <w:rsid w:val="00873492"/>
    <w:rsid w:val="008772B6"/>
    <w:rsid w:val="00882F90"/>
    <w:rsid w:val="008847CD"/>
    <w:rsid w:val="0088486A"/>
    <w:rsid w:val="0089025A"/>
    <w:rsid w:val="00894256"/>
    <w:rsid w:val="008A1FD2"/>
    <w:rsid w:val="008A572F"/>
    <w:rsid w:val="008A6936"/>
    <w:rsid w:val="008B3D01"/>
    <w:rsid w:val="008B4630"/>
    <w:rsid w:val="008C702A"/>
    <w:rsid w:val="008D0804"/>
    <w:rsid w:val="008D6359"/>
    <w:rsid w:val="008D7362"/>
    <w:rsid w:val="008E0FE2"/>
    <w:rsid w:val="008E124B"/>
    <w:rsid w:val="008E6578"/>
    <w:rsid w:val="008E740E"/>
    <w:rsid w:val="008F3983"/>
    <w:rsid w:val="008F736C"/>
    <w:rsid w:val="0090161B"/>
    <w:rsid w:val="00911053"/>
    <w:rsid w:val="00913213"/>
    <w:rsid w:val="00913D70"/>
    <w:rsid w:val="009178A4"/>
    <w:rsid w:val="0092130B"/>
    <w:rsid w:val="00935F9F"/>
    <w:rsid w:val="00941181"/>
    <w:rsid w:val="0094502C"/>
    <w:rsid w:val="00950E8D"/>
    <w:rsid w:val="009530E9"/>
    <w:rsid w:val="00954AE2"/>
    <w:rsid w:val="009613D8"/>
    <w:rsid w:val="00965094"/>
    <w:rsid w:val="00966AF4"/>
    <w:rsid w:val="00967820"/>
    <w:rsid w:val="009831C0"/>
    <w:rsid w:val="009913A8"/>
    <w:rsid w:val="009972FD"/>
    <w:rsid w:val="009A1BED"/>
    <w:rsid w:val="009A33D3"/>
    <w:rsid w:val="009A670C"/>
    <w:rsid w:val="009B68D9"/>
    <w:rsid w:val="009B75AA"/>
    <w:rsid w:val="009C4D93"/>
    <w:rsid w:val="009D17E3"/>
    <w:rsid w:val="009D2036"/>
    <w:rsid w:val="009D2123"/>
    <w:rsid w:val="009D7BA1"/>
    <w:rsid w:val="009E59D2"/>
    <w:rsid w:val="009F0C19"/>
    <w:rsid w:val="009F0D09"/>
    <w:rsid w:val="009F3766"/>
    <w:rsid w:val="00A02766"/>
    <w:rsid w:val="00A033F6"/>
    <w:rsid w:val="00A20453"/>
    <w:rsid w:val="00A23418"/>
    <w:rsid w:val="00A26549"/>
    <w:rsid w:val="00A37260"/>
    <w:rsid w:val="00A407F9"/>
    <w:rsid w:val="00A4615B"/>
    <w:rsid w:val="00A46D0C"/>
    <w:rsid w:val="00A51C5F"/>
    <w:rsid w:val="00A53895"/>
    <w:rsid w:val="00A550C5"/>
    <w:rsid w:val="00A554E3"/>
    <w:rsid w:val="00A6528A"/>
    <w:rsid w:val="00A65C1E"/>
    <w:rsid w:val="00A663F1"/>
    <w:rsid w:val="00A74550"/>
    <w:rsid w:val="00A82C28"/>
    <w:rsid w:val="00A869A1"/>
    <w:rsid w:val="00A87988"/>
    <w:rsid w:val="00AA1B30"/>
    <w:rsid w:val="00AA2AC6"/>
    <w:rsid w:val="00AA418F"/>
    <w:rsid w:val="00AA6670"/>
    <w:rsid w:val="00AA6D21"/>
    <w:rsid w:val="00AA7AC7"/>
    <w:rsid w:val="00AC0038"/>
    <w:rsid w:val="00AC1248"/>
    <w:rsid w:val="00AC606A"/>
    <w:rsid w:val="00AD0864"/>
    <w:rsid w:val="00AD374D"/>
    <w:rsid w:val="00AE22A8"/>
    <w:rsid w:val="00AE2E36"/>
    <w:rsid w:val="00AE5186"/>
    <w:rsid w:val="00AF0553"/>
    <w:rsid w:val="00AF1B58"/>
    <w:rsid w:val="00AF3218"/>
    <w:rsid w:val="00B00B74"/>
    <w:rsid w:val="00B03AD1"/>
    <w:rsid w:val="00B11914"/>
    <w:rsid w:val="00B15E51"/>
    <w:rsid w:val="00B22EF9"/>
    <w:rsid w:val="00B23033"/>
    <w:rsid w:val="00B25011"/>
    <w:rsid w:val="00B251B0"/>
    <w:rsid w:val="00B31719"/>
    <w:rsid w:val="00B3499A"/>
    <w:rsid w:val="00B36C89"/>
    <w:rsid w:val="00B40100"/>
    <w:rsid w:val="00B4068E"/>
    <w:rsid w:val="00B502CA"/>
    <w:rsid w:val="00B527AF"/>
    <w:rsid w:val="00B706C1"/>
    <w:rsid w:val="00B7179E"/>
    <w:rsid w:val="00B74AD5"/>
    <w:rsid w:val="00B837DD"/>
    <w:rsid w:val="00B87AD6"/>
    <w:rsid w:val="00B9065F"/>
    <w:rsid w:val="00B91556"/>
    <w:rsid w:val="00B94CA5"/>
    <w:rsid w:val="00B954DB"/>
    <w:rsid w:val="00B96BFD"/>
    <w:rsid w:val="00BA191D"/>
    <w:rsid w:val="00BA3263"/>
    <w:rsid w:val="00BA334D"/>
    <w:rsid w:val="00BA41F5"/>
    <w:rsid w:val="00BA44D9"/>
    <w:rsid w:val="00BA5956"/>
    <w:rsid w:val="00BA694C"/>
    <w:rsid w:val="00BB5002"/>
    <w:rsid w:val="00BC3A04"/>
    <w:rsid w:val="00BD1700"/>
    <w:rsid w:val="00BD31A7"/>
    <w:rsid w:val="00BD7AEC"/>
    <w:rsid w:val="00BE0219"/>
    <w:rsid w:val="00BE0BBA"/>
    <w:rsid w:val="00BE0D23"/>
    <w:rsid w:val="00BE32EB"/>
    <w:rsid w:val="00BF7435"/>
    <w:rsid w:val="00BF767A"/>
    <w:rsid w:val="00C02D3F"/>
    <w:rsid w:val="00C11C44"/>
    <w:rsid w:val="00C17CAC"/>
    <w:rsid w:val="00C2205C"/>
    <w:rsid w:val="00C41CB7"/>
    <w:rsid w:val="00C44928"/>
    <w:rsid w:val="00C44C83"/>
    <w:rsid w:val="00C4727F"/>
    <w:rsid w:val="00C50E37"/>
    <w:rsid w:val="00C67653"/>
    <w:rsid w:val="00C74836"/>
    <w:rsid w:val="00C769D8"/>
    <w:rsid w:val="00C875FD"/>
    <w:rsid w:val="00C93DC7"/>
    <w:rsid w:val="00C94CD6"/>
    <w:rsid w:val="00C96CBC"/>
    <w:rsid w:val="00CA2055"/>
    <w:rsid w:val="00CA7367"/>
    <w:rsid w:val="00CC0571"/>
    <w:rsid w:val="00CC06D3"/>
    <w:rsid w:val="00CD4FBB"/>
    <w:rsid w:val="00CE11B4"/>
    <w:rsid w:val="00CE1A26"/>
    <w:rsid w:val="00CE52F3"/>
    <w:rsid w:val="00CF0C85"/>
    <w:rsid w:val="00CF1A4D"/>
    <w:rsid w:val="00CF37DA"/>
    <w:rsid w:val="00CF68BA"/>
    <w:rsid w:val="00D055A8"/>
    <w:rsid w:val="00D064D0"/>
    <w:rsid w:val="00D10FBC"/>
    <w:rsid w:val="00D16103"/>
    <w:rsid w:val="00D17330"/>
    <w:rsid w:val="00D365CE"/>
    <w:rsid w:val="00D36870"/>
    <w:rsid w:val="00D37349"/>
    <w:rsid w:val="00D51609"/>
    <w:rsid w:val="00D55948"/>
    <w:rsid w:val="00D60A4B"/>
    <w:rsid w:val="00D64C81"/>
    <w:rsid w:val="00D726FA"/>
    <w:rsid w:val="00D73407"/>
    <w:rsid w:val="00D7346D"/>
    <w:rsid w:val="00D84497"/>
    <w:rsid w:val="00D907A1"/>
    <w:rsid w:val="00D923B4"/>
    <w:rsid w:val="00D966F7"/>
    <w:rsid w:val="00D97CEC"/>
    <w:rsid w:val="00DB18A6"/>
    <w:rsid w:val="00DB595F"/>
    <w:rsid w:val="00DD14A4"/>
    <w:rsid w:val="00DD4DA1"/>
    <w:rsid w:val="00DE45B4"/>
    <w:rsid w:val="00DF1155"/>
    <w:rsid w:val="00DF1BA9"/>
    <w:rsid w:val="00E017B1"/>
    <w:rsid w:val="00E03698"/>
    <w:rsid w:val="00E07825"/>
    <w:rsid w:val="00E10750"/>
    <w:rsid w:val="00E1199E"/>
    <w:rsid w:val="00E23508"/>
    <w:rsid w:val="00E24916"/>
    <w:rsid w:val="00E25113"/>
    <w:rsid w:val="00E25C50"/>
    <w:rsid w:val="00E30738"/>
    <w:rsid w:val="00E323B3"/>
    <w:rsid w:val="00E46EC4"/>
    <w:rsid w:val="00E63791"/>
    <w:rsid w:val="00E63B84"/>
    <w:rsid w:val="00E6505A"/>
    <w:rsid w:val="00E67ED2"/>
    <w:rsid w:val="00E75CB7"/>
    <w:rsid w:val="00E771E9"/>
    <w:rsid w:val="00E824C4"/>
    <w:rsid w:val="00E8786B"/>
    <w:rsid w:val="00EB0C42"/>
    <w:rsid w:val="00EB4EB6"/>
    <w:rsid w:val="00EB6B9F"/>
    <w:rsid w:val="00EC5D88"/>
    <w:rsid w:val="00ED275D"/>
    <w:rsid w:val="00ED3E43"/>
    <w:rsid w:val="00EF2EF7"/>
    <w:rsid w:val="00EF3B9F"/>
    <w:rsid w:val="00F0152D"/>
    <w:rsid w:val="00F027A6"/>
    <w:rsid w:val="00F04408"/>
    <w:rsid w:val="00F05E4E"/>
    <w:rsid w:val="00F075C2"/>
    <w:rsid w:val="00F076C0"/>
    <w:rsid w:val="00F13AC8"/>
    <w:rsid w:val="00F14AC3"/>
    <w:rsid w:val="00F27984"/>
    <w:rsid w:val="00F308EB"/>
    <w:rsid w:val="00F31817"/>
    <w:rsid w:val="00F32CF7"/>
    <w:rsid w:val="00F37AE9"/>
    <w:rsid w:val="00F5744E"/>
    <w:rsid w:val="00F64560"/>
    <w:rsid w:val="00F65A92"/>
    <w:rsid w:val="00F70212"/>
    <w:rsid w:val="00F70344"/>
    <w:rsid w:val="00F70A56"/>
    <w:rsid w:val="00F71C88"/>
    <w:rsid w:val="00F731A8"/>
    <w:rsid w:val="00F81733"/>
    <w:rsid w:val="00F81A16"/>
    <w:rsid w:val="00F900EE"/>
    <w:rsid w:val="00F92DEF"/>
    <w:rsid w:val="00F94A8E"/>
    <w:rsid w:val="00FA5EC0"/>
    <w:rsid w:val="00FA7CA4"/>
    <w:rsid w:val="00FB41C8"/>
    <w:rsid w:val="00FB66F6"/>
    <w:rsid w:val="00FC0F72"/>
    <w:rsid w:val="00FC197A"/>
    <w:rsid w:val="00FD2FD6"/>
    <w:rsid w:val="00FD6383"/>
    <w:rsid w:val="00FD71BA"/>
    <w:rsid w:val="00FF0C96"/>
    <w:rsid w:val="00FF6DA0"/>
    <w:rsid w:val="00FF70E4"/>
    <w:rsid w:val="3F6C5F08"/>
    <w:rsid w:val="5D436C11"/>
    <w:rsid w:val="64F024EE"/>
    <w:rsid w:val="729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1EC9"/>
  <w15:chartTrackingRefBased/>
  <w15:docId w15:val="{A0B87843-E6E0-42A1-8A85-AC8FBEA8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4F"/>
  </w:style>
  <w:style w:type="paragraph" w:styleId="Footer">
    <w:name w:val="footer"/>
    <w:basedOn w:val="Normal"/>
    <w:link w:val="Foot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4F"/>
  </w:style>
  <w:style w:type="character" w:styleId="Hyperlink">
    <w:name w:val="Hyperlink"/>
    <w:basedOn w:val="DefaultParagraphFont"/>
    <w:uiPriority w:val="99"/>
    <w:unhideWhenUsed/>
    <w:rsid w:val="003939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C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3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D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041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D1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omeWithHop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omewithhope.org/tchc-services/continuum-of-care-program/coc-policies-procedur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90DD5-6B79-4781-9B90-B7B17274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F9C22-CE0A-4E96-BBD0-C265F249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5BD40-A4B7-4D60-A913-B0B83CD1C4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160670-7D08-42BB-8647-8F4324477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Casey Davis</cp:lastModifiedBy>
  <cp:revision>2</cp:revision>
  <cp:lastPrinted>2019-07-18T18:56:00Z</cp:lastPrinted>
  <dcterms:created xsi:type="dcterms:W3CDTF">2021-01-06T20:17:00Z</dcterms:created>
  <dcterms:modified xsi:type="dcterms:W3CDTF">2021-01-06T20:17:00Z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