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383E" w14:textId="016B3D72" w:rsidR="00BB5002" w:rsidRDefault="00976CDC" w:rsidP="00F04408">
      <w:pPr>
        <w:spacing w:after="0" w:line="240" w:lineRule="auto"/>
        <w:jc w:val="center"/>
      </w:pPr>
      <w:r>
        <w:t>March 22</w:t>
      </w:r>
      <w:r w:rsidR="008056FC">
        <w:t>, 2021</w:t>
      </w:r>
      <w:r w:rsidR="003C5CC7" w:rsidRPr="00535A46">
        <w:t xml:space="preserve"> at </w:t>
      </w:r>
      <w:r w:rsidR="002D0756">
        <w:t>1</w:t>
      </w:r>
      <w:r w:rsidR="002B3339">
        <w:t>:</w:t>
      </w:r>
      <w:r w:rsidR="00A36F96">
        <w:t>0</w:t>
      </w:r>
      <w:r w:rsidR="002B3339">
        <w:t>0</w:t>
      </w:r>
      <w:r w:rsidR="003C5CC7" w:rsidRPr="00535A46">
        <w:t>pm</w:t>
      </w:r>
      <w:r w:rsidR="00165B62">
        <w:br/>
      </w:r>
      <w:r w:rsidR="00F04408">
        <w:t>Virtual</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5D436C11">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3BBE52EC" w:rsidR="006155C5" w:rsidRPr="007474D4" w:rsidRDefault="008056FC" w:rsidP="00513F01">
            <w:pPr>
              <w:contextualSpacing/>
            </w:pPr>
            <w:r>
              <w:t>Montgomery</w:t>
            </w:r>
            <w:r w:rsidR="0035146C">
              <w:t xml:space="preserve">, </w:t>
            </w:r>
            <w:r w:rsidR="3F6C5F08">
              <w:t>Chair</w:t>
            </w:r>
          </w:p>
        </w:tc>
      </w:tr>
      <w:tr w:rsidR="004451C8" w:rsidRPr="007474D4" w14:paraId="05E21773" w14:textId="77777777" w:rsidTr="5D436C11">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5D436C11">
        <w:tc>
          <w:tcPr>
            <w:tcW w:w="3914" w:type="pct"/>
            <w:tcBorders>
              <w:top w:val="nil"/>
              <w:bottom w:val="nil"/>
            </w:tcBorders>
          </w:tcPr>
          <w:p w14:paraId="31D16C3C" w14:textId="367D9D96" w:rsidR="00640540" w:rsidRPr="00334390" w:rsidRDefault="5D436C11" w:rsidP="0031635B">
            <w:pPr>
              <w:pStyle w:val="ListParagraph"/>
              <w:numPr>
                <w:ilvl w:val="1"/>
                <w:numId w:val="2"/>
              </w:numPr>
            </w:pPr>
            <w:r>
              <w:t>Tarrant County Homeless Coalition</w:t>
            </w:r>
            <w:r w:rsidRPr="5D436C11">
              <w:rPr>
                <w:rFonts w:ascii="Calibri Light" w:hAnsi="Calibri Light"/>
                <w:sz w:val="18"/>
                <w:szCs w:val="18"/>
              </w:rPr>
              <w:t xml:space="preserve"> (</w:t>
            </w:r>
            <w:r w:rsidR="00401F33">
              <w:rPr>
                <w:rFonts w:ascii="Calibri Light" w:hAnsi="Calibri Light"/>
                <w:sz w:val="18"/>
                <w:szCs w:val="18"/>
              </w:rPr>
              <w:t>2</w:t>
            </w:r>
            <w:r w:rsidR="008056FC">
              <w:rPr>
                <w:rFonts w:ascii="Calibri Light" w:hAnsi="Calibri Light"/>
                <w:sz w:val="18"/>
                <w:szCs w:val="18"/>
              </w:rPr>
              <w:t>1</w:t>
            </w:r>
            <w:r w:rsidR="00906DF4">
              <w:rPr>
                <w:rFonts w:ascii="Calibri Light" w:hAnsi="Calibri Light"/>
                <w:sz w:val="18"/>
                <w:szCs w:val="18"/>
              </w:rPr>
              <w:t>0322-227</w:t>
            </w:r>
            <w:r w:rsidRPr="5D436C11">
              <w:rPr>
                <w:rFonts w:ascii="Calibri Light" w:hAnsi="Calibri Light"/>
                <w:sz w:val="18"/>
                <w:szCs w:val="18"/>
              </w:rPr>
              <w:t>)</w:t>
            </w:r>
          </w:p>
          <w:p w14:paraId="5E2C2D9C" w14:textId="61B14A82" w:rsidR="00334390" w:rsidRDefault="005E3BD7" w:rsidP="00334390">
            <w:pPr>
              <w:pStyle w:val="ListParagraph"/>
              <w:numPr>
                <w:ilvl w:val="3"/>
                <w:numId w:val="2"/>
              </w:numPr>
            </w:pPr>
            <w:r>
              <w:t>Executive Director Report</w:t>
            </w:r>
          </w:p>
          <w:p w14:paraId="3D618F38" w14:textId="2C86024D" w:rsidR="00061CF7" w:rsidRDefault="000A4CB8" w:rsidP="006E773D">
            <w:pPr>
              <w:pStyle w:val="ListParagraph"/>
              <w:numPr>
                <w:ilvl w:val="4"/>
                <w:numId w:val="2"/>
              </w:numPr>
            </w:pPr>
            <w:r>
              <w:t>System successes and overview</w:t>
            </w:r>
          </w:p>
          <w:p w14:paraId="45CC08F7" w14:textId="70917A37" w:rsidR="008056FC" w:rsidRDefault="008056FC" w:rsidP="006E773D">
            <w:pPr>
              <w:pStyle w:val="ListParagraph"/>
              <w:numPr>
                <w:ilvl w:val="4"/>
                <w:numId w:val="2"/>
              </w:numPr>
            </w:pPr>
            <w:r>
              <w:t>COVID</w:t>
            </w:r>
            <w:r w:rsidR="000A4CB8">
              <w:t xml:space="preserve">-19 </w:t>
            </w:r>
            <w:r>
              <w:t>update</w:t>
            </w:r>
          </w:p>
          <w:p w14:paraId="51CB565B" w14:textId="3F7C97AB" w:rsidR="00401F33" w:rsidRDefault="006E773D" w:rsidP="00D63C2F">
            <w:pPr>
              <w:pStyle w:val="ListParagraph"/>
              <w:numPr>
                <w:ilvl w:val="4"/>
                <w:numId w:val="2"/>
              </w:numPr>
            </w:pPr>
            <w:r>
              <w:t>Strategic Goal highlights</w:t>
            </w:r>
          </w:p>
          <w:p w14:paraId="21DED155" w14:textId="0D7F940E" w:rsidR="008056FC" w:rsidRDefault="000A4CB8" w:rsidP="006E773D">
            <w:pPr>
              <w:pStyle w:val="ListParagraph"/>
              <w:numPr>
                <w:ilvl w:val="4"/>
                <w:numId w:val="2"/>
              </w:numPr>
            </w:pPr>
            <w:r>
              <w:t>Equity work</w:t>
            </w:r>
          </w:p>
          <w:p w14:paraId="725F9DBF" w14:textId="3CEFB6CF" w:rsidR="000A4CB8" w:rsidRDefault="000A4CB8" w:rsidP="006E773D">
            <w:pPr>
              <w:pStyle w:val="ListParagraph"/>
              <w:numPr>
                <w:ilvl w:val="4"/>
                <w:numId w:val="2"/>
              </w:numPr>
            </w:pPr>
            <w:r>
              <w:t>State of the Homeless preview</w:t>
            </w:r>
          </w:p>
          <w:p w14:paraId="376626D7" w14:textId="7D1214B4" w:rsidR="00976CDC" w:rsidRPr="006A2412" w:rsidRDefault="000A4CB8" w:rsidP="00061CF7">
            <w:pPr>
              <w:pStyle w:val="ListParagraph"/>
              <w:numPr>
                <w:ilvl w:val="4"/>
                <w:numId w:val="2"/>
              </w:numPr>
            </w:pPr>
            <w:r>
              <w:t>On the Horizon</w:t>
            </w:r>
          </w:p>
          <w:p w14:paraId="4DAA3AAB" w14:textId="3D94E4A1" w:rsidR="0031635B" w:rsidRPr="00613CCC" w:rsidRDefault="0031635B" w:rsidP="00F04408">
            <w:pPr>
              <w:pStyle w:val="ListParagraph"/>
            </w:pPr>
          </w:p>
        </w:tc>
        <w:tc>
          <w:tcPr>
            <w:tcW w:w="1086" w:type="pct"/>
            <w:tcBorders>
              <w:top w:val="nil"/>
              <w:bottom w:val="nil"/>
            </w:tcBorders>
          </w:tcPr>
          <w:p w14:paraId="6088861D" w14:textId="0AE9D0D5" w:rsidR="00241D69" w:rsidRPr="007474D4" w:rsidRDefault="005E3BD7" w:rsidP="64F024EE">
            <w:pPr>
              <w:spacing w:line="259" w:lineRule="auto"/>
              <w:contextualSpacing/>
            </w:pPr>
            <w:r>
              <w:t>King</w:t>
            </w:r>
            <w:r w:rsidR="00A66F85">
              <w:t>, Lauren</w:t>
            </w:r>
          </w:p>
          <w:p w14:paraId="16998C30" w14:textId="35498E6B" w:rsidR="00241D69" w:rsidRPr="007474D4" w:rsidRDefault="00241D69" w:rsidP="64F024EE">
            <w:pPr>
              <w:spacing w:line="259" w:lineRule="auto"/>
              <w:contextualSpacing/>
            </w:pPr>
          </w:p>
        </w:tc>
      </w:tr>
      <w:tr w:rsidR="00F13AC8" w:rsidRPr="007474D4" w14:paraId="68AB860E" w14:textId="77777777" w:rsidTr="5D436C11">
        <w:tc>
          <w:tcPr>
            <w:tcW w:w="3914" w:type="pct"/>
            <w:tcBorders>
              <w:top w:val="nil"/>
            </w:tcBorders>
          </w:tcPr>
          <w:p w14:paraId="76154CB1" w14:textId="77777777" w:rsidR="00F13AC8" w:rsidRPr="003D3D93" w:rsidRDefault="64F024EE" w:rsidP="002D0756">
            <w:pPr>
              <w:pStyle w:val="ListParagraph"/>
              <w:numPr>
                <w:ilvl w:val="1"/>
                <w:numId w:val="2"/>
              </w:numPr>
            </w:pPr>
            <w:r>
              <w:t>Standing Committees</w:t>
            </w:r>
          </w:p>
          <w:p w14:paraId="2A2C1804" w14:textId="7432D572" w:rsidR="00226B51" w:rsidRPr="00401F33" w:rsidRDefault="5D436C11" w:rsidP="5D436C11">
            <w:pPr>
              <w:pStyle w:val="ListParagraph"/>
              <w:numPr>
                <w:ilvl w:val="2"/>
                <w:numId w:val="2"/>
              </w:numPr>
              <w:rPr>
                <w:rFonts w:asciiTheme="majorHAnsi" w:hAnsiTheme="majorHAnsi" w:cstheme="majorBidi"/>
                <w:color w:val="000000" w:themeColor="text1"/>
                <w:sz w:val="18"/>
                <w:szCs w:val="18"/>
              </w:rPr>
            </w:pPr>
            <w:r>
              <w:t>CoC Board Executive Committee</w:t>
            </w:r>
            <w:r w:rsidR="000F7180" w:rsidRPr="000F7180">
              <w:rPr>
                <w:rFonts w:ascii="Calibri Light" w:hAnsi="Calibri Light"/>
                <w:sz w:val="18"/>
                <w:szCs w:val="18"/>
              </w:rPr>
              <w:t xml:space="preserve"> (no report</w:t>
            </w:r>
            <w:r w:rsidR="000F7180">
              <w:rPr>
                <w:rFonts w:asciiTheme="majorHAnsi" w:hAnsiTheme="majorHAnsi" w:cstheme="majorHAnsi"/>
                <w:color w:val="000000"/>
                <w:sz w:val="18"/>
                <w:szCs w:val="18"/>
              </w:rPr>
              <w:t>)</w:t>
            </w:r>
          </w:p>
          <w:p w14:paraId="7C0AAF1C" w14:textId="0320E01D" w:rsidR="00401F33" w:rsidRPr="000F7180" w:rsidRDefault="00401F33" w:rsidP="00605B98">
            <w:pPr>
              <w:pStyle w:val="ListParagraph"/>
              <w:numPr>
                <w:ilvl w:val="2"/>
                <w:numId w:val="2"/>
              </w:numPr>
              <w:rPr>
                <w:rFonts w:asciiTheme="majorHAnsi" w:hAnsiTheme="majorHAnsi" w:cstheme="majorHAnsi"/>
                <w:sz w:val="18"/>
                <w:szCs w:val="18"/>
              </w:rPr>
            </w:pPr>
            <w:r>
              <w:t>Allocations Committe</w:t>
            </w:r>
            <w:r w:rsidRPr="000F7180">
              <w:t>e</w:t>
            </w:r>
            <w:r w:rsidR="00605B98" w:rsidRPr="000F7180">
              <w:t xml:space="preserve"> </w:t>
            </w:r>
            <w:r w:rsidR="00605B98" w:rsidRPr="000F7180">
              <w:rPr>
                <w:rFonts w:asciiTheme="majorHAnsi" w:hAnsiTheme="majorHAnsi" w:cstheme="majorHAnsi"/>
                <w:sz w:val="18"/>
                <w:szCs w:val="18"/>
              </w:rPr>
              <w:t>(</w:t>
            </w:r>
            <w:r w:rsidR="00EF3B9F" w:rsidRPr="000F7180">
              <w:rPr>
                <w:rFonts w:ascii="Calibri Light" w:hAnsi="Calibri Light"/>
                <w:sz w:val="18"/>
                <w:szCs w:val="18"/>
              </w:rPr>
              <w:t>2</w:t>
            </w:r>
            <w:r w:rsidR="008056FC" w:rsidRPr="000F7180">
              <w:rPr>
                <w:rFonts w:ascii="Calibri Light" w:hAnsi="Calibri Light"/>
                <w:sz w:val="18"/>
                <w:szCs w:val="18"/>
              </w:rPr>
              <w:t>1</w:t>
            </w:r>
            <w:r w:rsidR="00906DF4">
              <w:rPr>
                <w:rFonts w:ascii="Calibri Light" w:hAnsi="Calibri Light"/>
                <w:sz w:val="18"/>
                <w:szCs w:val="18"/>
              </w:rPr>
              <w:t>0322-228</w:t>
            </w:r>
            <w:r w:rsidR="00605B98" w:rsidRPr="000F7180">
              <w:rPr>
                <w:rFonts w:asciiTheme="majorHAnsi" w:hAnsiTheme="majorHAnsi" w:cstheme="majorHAnsi"/>
                <w:sz w:val="18"/>
                <w:szCs w:val="18"/>
              </w:rPr>
              <w:t>)</w:t>
            </w:r>
          </w:p>
          <w:p w14:paraId="59E5FA24" w14:textId="6585BEB4" w:rsidR="00401F33" w:rsidRPr="000F7180" w:rsidRDefault="64F024EE" w:rsidP="00605B98">
            <w:pPr>
              <w:pStyle w:val="ListParagraph"/>
              <w:numPr>
                <w:ilvl w:val="2"/>
                <w:numId w:val="2"/>
              </w:numPr>
              <w:tabs>
                <w:tab w:val="left" w:pos="4518"/>
              </w:tabs>
              <w:rPr>
                <w:rFonts w:asciiTheme="majorHAnsi" w:hAnsiTheme="majorHAnsi" w:cstheme="majorHAnsi"/>
                <w:sz w:val="18"/>
                <w:szCs w:val="18"/>
              </w:rPr>
            </w:pPr>
            <w:r w:rsidRPr="000F7180">
              <w:t xml:space="preserve">CoC Governance </w:t>
            </w:r>
            <w:proofErr w:type="gramStart"/>
            <w:r w:rsidRPr="000F7180">
              <w:t>Committee</w:t>
            </w:r>
            <w:r w:rsidR="000F7180" w:rsidRPr="000F7180">
              <w:t xml:space="preserve"> </w:t>
            </w:r>
            <w:r w:rsidR="000F7180" w:rsidRPr="000F7180">
              <w:rPr>
                <w:rFonts w:ascii="Calibri Light" w:hAnsi="Calibri Light"/>
                <w:sz w:val="18"/>
                <w:szCs w:val="18"/>
              </w:rPr>
              <w:t xml:space="preserve"> (</w:t>
            </w:r>
            <w:proofErr w:type="gramEnd"/>
            <w:r w:rsidR="000F7180" w:rsidRPr="000F7180">
              <w:rPr>
                <w:rFonts w:ascii="Calibri Light" w:hAnsi="Calibri Light"/>
                <w:sz w:val="18"/>
                <w:szCs w:val="18"/>
              </w:rPr>
              <w:t>21</w:t>
            </w:r>
            <w:r w:rsidR="00906DF4">
              <w:rPr>
                <w:rFonts w:ascii="Calibri Light" w:hAnsi="Calibri Light"/>
                <w:sz w:val="18"/>
                <w:szCs w:val="18"/>
              </w:rPr>
              <w:t>0322-229</w:t>
            </w:r>
            <w:r w:rsidR="000F7180" w:rsidRPr="000F7180">
              <w:rPr>
                <w:rFonts w:asciiTheme="majorHAnsi" w:hAnsiTheme="majorHAnsi" w:cstheme="majorHAnsi"/>
                <w:sz w:val="18"/>
                <w:szCs w:val="18"/>
              </w:rPr>
              <w:t>)</w:t>
            </w:r>
          </w:p>
          <w:p w14:paraId="45F835B6" w14:textId="3AD2A900" w:rsidR="002419CA" w:rsidRPr="000F7180" w:rsidRDefault="5D436C11" w:rsidP="00605B98">
            <w:pPr>
              <w:pStyle w:val="ListParagraph"/>
              <w:numPr>
                <w:ilvl w:val="2"/>
                <w:numId w:val="2"/>
              </w:numPr>
              <w:tabs>
                <w:tab w:val="left" w:pos="4518"/>
              </w:tabs>
            </w:pPr>
            <w:r w:rsidRPr="000F7180">
              <w:t>HMIS Governance Committee</w:t>
            </w:r>
            <w:r w:rsidRPr="000F7180">
              <w:rPr>
                <w:rFonts w:ascii="Calibri Light" w:hAnsi="Calibri Light"/>
                <w:sz w:val="18"/>
                <w:szCs w:val="18"/>
              </w:rPr>
              <w:t xml:space="preserve"> </w:t>
            </w:r>
            <w:r w:rsidR="00605B98" w:rsidRPr="000F7180">
              <w:rPr>
                <w:rFonts w:ascii="Calibri Light" w:hAnsi="Calibri Light"/>
                <w:sz w:val="18"/>
                <w:szCs w:val="18"/>
              </w:rPr>
              <w:t>(</w:t>
            </w:r>
            <w:r w:rsidR="00EF3B9F" w:rsidRPr="000F7180">
              <w:rPr>
                <w:rFonts w:ascii="Calibri Light" w:hAnsi="Calibri Light"/>
                <w:sz w:val="18"/>
                <w:szCs w:val="18"/>
              </w:rPr>
              <w:t>2</w:t>
            </w:r>
            <w:r w:rsidR="008056FC" w:rsidRPr="000F7180">
              <w:rPr>
                <w:rFonts w:ascii="Calibri Light" w:hAnsi="Calibri Light"/>
                <w:sz w:val="18"/>
                <w:szCs w:val="18"/>
              </w:rPr>
              <w:t>10</w:t>
            </w:r>
            <w:r w:rsidR="00906DF4">
              <w:rPr>
                <w:rFonts w:ascii="Calibri Light" w:hAnsi="Calibri Light"/>
                <w:sz w:val="18"/>
                <w:szCs w:val="18"/>
              </w:rPr>
              <w:t>322-230</w:t>
            </w:r>
            <w:r w:rsidR="00605B98" w:rsidRPr="000F7180">
              <w:rPr>
                <w:rFonts w:asciiTheme="majorHAnsi" w:hAnsiTheme="majorHAnsi" w:cstheme="majorHAnsi"/>
                <w:sz w:val="18"/>
                <w:szCs w:val="18"/>
              </w:rPr>
              <w:t>)</w:t>
            </w:r>
          </w:p>
          <w:p w14:paraId="58DDCE53" w14:textId="7EBC25A0" w:rsidR="00401F33" w:rsidRPr="00401F33" w:rsidRDefault="00401F33" w:rsidP="00605B98">
            <w:pPr>
              <w:pStyle w:val="ListParagraph"/>
              <w:numPr>
                <w:ilvl w:val="2"/>
                <w:numId w:val="2"/>
              </w:numPr>
              <w:tabs>
                <w:tab w:val="left" w:pos="4518"/>
              </w:tabs>
            </w:pPr>
            <w:r w:rsidRPr="00401F33">
              <w:t xml:space="preserve">Housing </w:t>
            </w:r>
            <w:proofErr w:type="gramStart"/>
            <w:r w:rsidRPr="00401F33">
              <w:t>Committee</w:t>
            </w:r>
            <w:r w:rsidR="000F7180">
              <w:t xml:space="preserve"> </w:t>
            </w:r>
            <w:r w:rsidR="000F7180" w:rsidRPr="000F7180">
              <w:rPr>
                <w:rFonts w:ascii="Calibri Light" w:hAnsi="Calibri Light"/>
                <w:sz w:val="18"/>
                <w:szCs w:val="18"/>
              </w:rPr>
              <w:t xml:space="preserve"> (</w:t>
            </w:r>
            <w:proofErr w:type="gramEnd"/>
            <w:r w:rsidR="000F7180" w:rsidRPr="000F7180">
              <w:rPr>
                <w:rFonts w:ascii="Calibri Light" w:hAnsi="Calibri Light"/>
                <w:sz w:val="18"/>
                <w:szCs w:val="18"/>
              </w:rPr>
              <w:t>no report</w:t>
            </w:r>
            <w:r w:rsidR="000F7180" w:rsidRPr="000F7180">
              <w:rPr>
                <w:rFonts w:asciiTheme="majorHAnsi" w:hAnsiTheme="majorHAnsi" w:cstheme="majorHAnsi"/>
                <w:sz w:val="18"/>
                <w:szCs w:val="18"/>
              </w:rPr>
              <w:t>)</w:t>
            </w:r>
          </w:p>
          <w:p w14:paraId="4D1C6E6C" w14:textId="68D15451" w:rsidR="00F5744E" w:rsidRPr="001363D3" w:rsidRDefault="5D436C11" w:rsidP="001363D3">
            <w:pPr>
              <w:pStyle w:val="ListParagraph"/>
              <w:numPr>
                <w:ilvl w:val="2"/>
                <w:numId w:val="2"/>
              </w:numPr>
              <w:rPr>
                <w:rFonts w:asciiTheme="majorHAnsi" w:hAnsiTheme="majorHAnsi" w:cstheme="majorBidi"/>
                <w:sz w:val="18"/>
                <w:szCs w:val="18"/>
              </w:rPr>
            </w:pPr>
            <w:r>
              <w:t>Improvement, Coordination, and Training</w:t>
            </w:r>
            <w:r w:rsidR="00605B98">
              <w:t xml:space="preserve"> </w:t>
            </w:r>
            <w:r w:rsidR="00605B98" w:rsidRPr="00605B98">
              <w:rPr>
                <w:rFonts w:asciiTheme="majorHAnsi" w:hAnsiTheme="majorHAnsi" w:cstheme="majorHAnsi"/>
                <w:sz w:val="18"/>
                <w:szCs w:val="18"/>
              </w:rPr>
              <w:t>(</w:t>
            </w:r>
            <w:r w:rsidR="00EF3B9F">
              <w:rPr>
                <w:rFonts w:ascii="Calibri Light" w:hAnsi="Calibri Light"/>
                <w:sz w:val="18"/>
                <w:szCs w:val="18"/>
              </w:rPr>
              <w:t>2</w:t>
            </w:r>
            <w:r w:rsidR="008056FC">
              <w:rPr>
                <w:rFonts w:ascii="Calibri Light" w:hAnsi="Calibri Light"/>
                <w:sz w:val="18"/>
                <w:szCs w:val="18"/>
              </w:rPr>
              <w:t>10</w:t>
            </w:r>
            <w:r w:rsidR="00906DF4">
              <w:rPr>
                <w:rFonts w:ascii="Calibri Light" w:hAnsi="Calibri Light"/>
                <w:sz w:val="18"/>
                <w:szCs w:val="18"/>
              </w:rPr>
              <w:t>321-231</w:t>
            </w:r>
            <w:r w:rsidR="00605B98">
              <w:rPr>
                <w:rFonts w:asciiTheme="majorHAnsi" w:hAnsiTheme="majorHAnsi" w:cstheme="majorHAnsi"/>
                <w:color w:val="000000"/>
                <w:sz w:val="18"/>
                <w:szCs w:val="18"/>
              </w:rPr>
              <w:t>)</w:t>
            </w:r>
          </w:p>
        </w:tc>
        <w:tc>
          <w:tcPr>
            <w:tcW w:w="1086" w:type="pct"/>
            <w:tcBorders>
              <w:top w:val="nil"/>
            </w:tcBorders>
          </w:tcPr>
          <w:p w14:paraId="63C76A3A" w14:textId="77777777" w:rsidR="00E824C4" w:rsidRDefault="00E824C4" w:rsidP="00513F01">
            <w:pPr>
              <w:contextualSpacing/>
            </w:pPr>
          </w:p>
          <w:p w14:paraId="6EAE30F0" w14:textId="3CE21631" w:rsidR="006A2412" w:rsidRDefault="008056FC" w:rsidP="00513F01">
            <w:pPr>
              <w:contextualSpacing/>
            </w:pPr>
            <w:r>
              <w:t>Montgomery</w:t>
            </w:r>
          </w:p>
          <w:p w14:paraId="4A110902" w14:textId="668F6610" w:rsidR="00F81733" w:rsidRDefault="00976CDC" w:rsidP="00513F01">
            <w:pPr>
              <w:contextualSpacing/>
            </w:pPr>
            <w:r>
              <w:t>King</w:t>
            </w:r>
            <w:r w:rsidR="00A66F85">
              <w:t>, Leah</w:t>
            </w:r>
          </w:p>
          <w:p w14:paraId="5546133A" w14:textId="0EFE4A08" w:rsidR="00F81733" w:rsidRDefault="00401F33" w:rsidP="00513F01">
            <w:pPr>
              <w:contextualSpacing/>
            </w:pPr>
            <w:r>
              <w:t>Broussard</w:t>
            </w:r>
          </w:p>
          <w:p w14:paraId="35C544E0" w14:textId="25387FDE" w:rsidR="00CD4FBB" w:rsidRDefault="008056FC" w:rsidP="00513F01">
            <w:pPr>
              <w:contextualSpacing/>
            </w:pPr>
            <w:r>
              <w:t>Hogg</w:t>
            </w:r>
          </w:p>
          <w:p w14:paraId="11DF979D" w14:textId="43B6BA5C" w:rsidR="001B0ACC" w:rsidRDefault="00A66F85" w:rsidP="000369F2">
            <w:pPr>
              <w:contextualSpacing/>
            </w:pPr>
            <w:r>
              <w:t>n/a</w:t>
            </w:r>
          </w:p>
          <w:p w14:paraId="3ED9FA6B" w14:textId="77777777" w:rsidR="006A2412" w:rsidRDefault="00401F33" w:rsidP="000369F2">
            <w:pPr>
              <w:contextualSpacing/>
            </w:pPr>
            <w:r>
              <w:t>Browne</w:t>
            </w:r>
          </w:p>
          <w:p w14:paraId="7620F031" w14:textId="3018B4B9" w:rsidR="001363D3" w:rsidRDefault="001363D3" w:rsidP="000369F2">
            <w:pPr>
              <w:contextualSpacing/>
            </w:pPr>
          </w:p>
        </w:tc>
      </w:tr>
      <w:tr w:rsidR="0041029F" w:rsidRPr="005C7C0E" w14:paraId="1B27FA69" w14:textId="77777777" w:rsidTr="5D436C11">
        <w:tc>
          <w:tcPr>
            <w:tcW w:w="3914" w:type="pct"/>
            <w:tcBorders>
              <w:top w:val="single" w:sz="4" w:space="0" w:color="auto"/>
              <w:bottom w:val="nil"/>
            </w:tcBorders>
          </w:tcPr>
          <w:p w14:paraId="459A6A44" w14:textId="68747368" w:rsidR="0041029F" w:rsidRPr="3F6C5F08" w:rsidRDefault="00B954DB"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4FEB910A" w14:textId="553D61D8" w:rsidR="0041029F" w:rsidRPr="005C7C0E" w:rsidRDefault="008056FC" w:rsidP="00513F01">
            <w:pPr>
              <w:contextualSpacing/>
            </w:pPr>
            <w:r>
              <w:t>Montgomer</w:t>
            </w:r>
            <w:r w:rsidR="00061CF7">
              <w:t>y</w:t>
            </w:r>
          </w:p>
        </w:tc>
      </w:tr>
      <w:tr w:rsidR="00CF68BA" w:rsidRPr="007474D4" w14:paraId="2BD70924" w14:textId="77777777" w:rsidTr="5D436C11">
        <w:tc>
          <w:tcPr>
            <w:tcW w:w="3914" w:type="pct"/>
            <w:tcBorders>
              <w:top w:val="nil"/>
              <w:bottom w:val="nil"/>
            </w:tcBorders>
          </w:tcPr>
          <w:p w14:paraId="4D170B36" w14:textId="5A376701" w:rsidR="00D63C2F" w:rsidRPr="009A1BED" w:rsidRDefault="00D63C2F" w:rsidP="00D63C2F">
            <w:pPr>
              <w:pStyle w:val="ListParagraph"/>
              <w:numPr>
                <w:ilvl w:val="1"/>
                <w:numId w:val="2"/>
              </w:numPr>
              <w:spacing w:after="160" w:line="259" w:lineRule="auto"/>
              <w:rPr>
                <w:color w:val="0563C1"/>
                <w:sz w:val="18"/>
                <w:szCs w:val="18"/>
              </w:rPr>
            </w:pPr>
            <w:r>
              <w:t xml:space="preserve">Approval of CoC Board Meeting Minutes from January 25, 2021 </w:t>
            </w:r>
            <w:r w:rsidRPr="009A1BED">
              <w:rPr>
                <w:rFonts w:asciiTheme="majorHAnsi" w:hAnsiTheme="majorHAnsi" w:cstheme="majorHAnsi"/>
                <w:sz w:val="18"/>
                <w:szCs w:val="18"/>
              </w:rPr>
              <w:t>(</w:t>
            </w:r>
            <w:r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322-232</w:t>
            </w:r>
            <w:r w:rsidRPr="009A1BED">
              <w:rPr>
                <w:rFonts w:asciiTheme="majorHAnsi" w:hAnsiTheme="majorHAnsi" w:cstheme="majorHAnsi"/>
                <w:color w:val="000000"/>
                <w:sz w:val="18"/>
                <w:szCs w:val="18"/>
              </w:rPr>
              <w:t>)</w:t>
            </w:r>
          </w:p>
          <w:p w14:paraId="0815E8BE" w14:textId="34F2D1D4" w:rsidR="00D63C2F" w:rsidRPr="00A45947" w:rsidRDefault="00D63C2F" w:rsidP="00D63C2F">
            <w:pPr>
              <w:pStyle w:val="ListParagraph"/>
              <w:numPr>
                <w:ilvl w:val="1"/>
                <w:numId w:val="2"/>
              </w:numPr>
              <w:spacing w:after="160" w:line="259" w:lineRule="auto"/>
              <w:rPr>
                <w:rFonts w:asciiTheme="majorHAnsi" w:hAnsiTheme="majorHAnsi" w:cstheme="majorHAnsi"/>
                <w:color w:val="0563C1" w:themeColor="hyperlink"/>
                <w:sz w:val="18"/>
                <w:szCs w:val="18"/>
              </w:rPr>
            </w:pPr>
            <w:r>
              <w:t>Approval of proposed CoC Charter Change</w:t>
            </w:r>
            <w:r w:rsidRPr="009A1BED">
              <w:rPr>
                <w:rFonts w:asciiTheme="majorHAnsi" w:hAnsiTheme="majorHAnsi" w:cstheme="majorHAnsi"/>
                <w:sz w:val="18"/>
                <w:szCs w:val="18"/>
              </w:rPr>
              <w:t xml:space="preserve"> </w:t>
            </w:r>
            <w:r w:rsidR="00906DF4" w:rsidRPr="009A1BED">
              <w:rPr>
                <w:rFonts w:asciiTheme="majorHAnsi" w:hAnsiTheme="majorHAnsi" w:cstheme="majorHAnsi"/>
                <w:sz w:val="18"/>
                <w:szCs w:val="18"/>
              </w:rPr>
              <w:t>(</w:t>
            </w:r>
            <w:r w:rsidR="00906DF4"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322-233</w:t>
            </w:r>
            <w:r w:rsidR="00906DF4" w:rsidRPr="009A1BED">
              <w:rPr>
                <w:rFonts w:asciiTheme="majorHAnsi" w:hAnsiTheme="majorHAnsi" w:cstheme="majorHAnsi"/>
                <w:color w:val="000000"/>
                <w:sz w:val="18"/>
                <w:szCs w:val="18"/>
              </w:rPr>
              <w:t>)</w:t>
            </w:r>
          </w:p>
          <w:p w14:paraId="4B8E777F" w14:textId="1CBDF74D" w:rsidR="00D63C2F" w:rsidRPr="00A45947" w:rsidRDefault="00D63C2F" w:rsidP="00D63C2F">
            <w:pPr>
              <w:pStyle w:val="ListParagraph"/>
              <w:numPr>
                <w:ilvl w:val="1"/>
                <w:numId w:val="2"/>
              </w:numPr>
              <w:spacing w:after="160" w:line="259" w:lineRule="auto"/>
              <w:rPr>
                <w:rFonts w:asciiTheme="majorHAnsi" w:hAnsiTheme="majorHAnsi" w:cstheme="majorHAnsi"/>
                <w:color w:val="0563C1" w:themeColor="hyperlink"/>
                <w:sz w:val="18"/>
                <w:szCs w:val="18"/>
              </w:rPr>
            </w:pPr>
            <w:r>
              <w:t>Approval of proposed CoC Bridge Housing policy</w:t>
            </w:r>
            <w:r w:rsidR="00906DF4">
              <w:t xml:space="preserve"> </w:t>
            </w:r>
            <w:r w:rsidR="00906DF4" w:rsidRPr="009A1BED">
              <w:rPr>
                <w:rFonts w:asciiTheme="majorHAnsi" w:hAnsiTheme="majorHAnsi" w:cstheme="majorHAnsi"/>
                <w:sz w:val="18"/>
                <w:szCs w:val="18"/>
              </w:rPr>
              <w:t>(</w:t>
            </w:r>
            <w:r w:rsidR="00906DF4"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322-234)</w:t>
            </w:r>
          </w:p>
          <w:p w14:paraId="338B1F00" w14:textId="71199776" w:rsidR="00D63C2F" w:rsidRPr="00A45947" w:rsidRDefault="00D63C2F" w:rsidP="00D63C2F">
            <w:pPr>
              <w:pStyle w:val="ListParagraph"/>
              <w:numPr>
                <w:ilvl w:val="1"/>
                <w:numId w:val="2"/>
              </w:numPr>
              <w:spacing w:after="160" w:line="259" w:lineRule="auto"/>
              <w:rPr>
                <w:rFonts w:asciiTheme="majorHAnsi" w:hAnsiTheme="majorHAnsi" w:cstheme="majorHAnsi"/>
                <w:color w:val="0563C1" w:themeColor="hyperlink"/>
                <w:sz w:val="18"/>
                <w:szCs w:val="18"/>
              </w:rPr>
            </w:pPr>
            <w:r>
              <w:t>Approval of proposed 2021 Ranking Policy</w:t>
            </w:r>
            <w:r w:rsidR="00906DF4">
              <w:t xml:space="preserve"> </w:t>
            </w:r>
            <w:r w:rsidR="00906DF4" w:rsidRPr="009A1BED">
              <w:rPr>
                <w:rFonts w:asciiTheme="majorHAnsi" w:hAnsiTheme="majorHAnsi" w:cstheme="majorHAnsi"/>
                <w:sz w:val="18"/>
                <w:szCs w:val="18"/>
              </w:rPr>
              <w:t>(</w:t>
            </w:r>
            <w:r w:rsidR="00906DF4"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322-235)</w:t>
            </w:r>
          </w:p>
          <w:p w14:paraId="34DAE885" w14:textId="25CCE1B1" w:rsidR="00D63C2F" w:rsidRPr="00D63C2F" w:rsidRDefault="00D63C2F" w:rsidP="00D63C2F">
            <w:pPr>
              <w:pStyle w:val="ListParagraph"/>
              <w:numPr>
                <w:ilvl w:val="1"/>
                <w:numId w:val="2"/>
              </w:numPr>
              <w:rPr>
                <w:rFonts w:asciiTheme="majorHAnsi" w:hAnsiTheme="majorHAnsi" w:cstheme="majorHAnsi"/>
                <w:color w:val="0563C1" w:themeColor="hyperlink"/>
                <w:sz w:val="18"/>
                <w:szCs w:val="18"/>
              </w:rPr>
            </w:pPr>
            <w:r>
              <w:t>Approval of proposed 2021 CoC Project Scorecard</w:t>
            </w:r>
            <w:r w:rsidR="00906DF4">
              <w:t xml:space="preserve"> </w:t>
            </w:r>
            <w:r w:rsidR="00906DF4" w:rsidRPr="009A1BED">
              <w:rPr>
                <w:rFonts w:asciiTheme="majorHAnsi" w:hAnsiTheme="majorHAnsi" w:cstheme="majorHAnsi"/>
                <w:sz w:val="18"/>
                <w:szCs w:val="18"/>
              </w:rPr>
              <w:t>(</w:t>
            </w:r>
            <w:r w:rsidR="00906DF4"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322-236)</w:t>
            </w:r>
          </w:p>
          <w:p w14:paraId="12120FC6" w14:textId="3C1AF444" w:rsidR="00F45C45" w:rsidRPr="00906DF4" w:rsidRDefault="00F45C45" w:rsidP="00F73F53">
            <w:pPr>
              <w:pStyle w:val="ListParagraph"/>
              <w:numPr>
                <w:ilvl w:val="1"/>
                <w:numId w:val="2"/>
              </w:numPr>
              <w:rPr>
                <w:rFonts w:asciiTheme="majorHAnsi" w:hAnsiTheme="majorHAnsi" w:cstheme="majorHAnsi"/>
                <w:color w:val="0563C1" w:themeColor="hyperlink"/>
                <w:sz w:val="18"/>
                <w:szCs w:val="18"/>
              </w:rPr>
            </w:pPr>
            <w:r>
              <w:t xml:space="preserve">Resolution of Support for </w:t>
            </w:r>
            <w:r w:rsidR="00906DF4">
              <w:t>Veteran</w:t>
            </w:r>
            <w:r w:rsidR="00F73F53">
              <w:t xml:space="preserve"> S</w:t>
            </w:r>
            <w:r>
              <w:t>ubcommittee priorities</w:t>
            </w:r>
            <w:r w:rsidR="002F3436" w:rsidRPr="00F73F53">
              <w:rPr>
                <w:rFonts w:cstheme="minorHAnsi"/>
              </w:rPr>
              <w:t xml:space="preserve"> </w:t>
            </w:r>
            <w:r w:rsidR="002F3436" w:rsidRPr="00F73F53">
              <w:rPr>
                <w:rFonts w:asciiTheme="majorHAnsi" w:hAnsiTheme="majorHAnsi" w:cstheme="majorHAnsi"/>
                <w:sz w:val="18"/>
                <w:szCs w:val="18"/>
              </w:rPr>
              <w:t>(</w:t>
            </w:r>
            <w:r w:rsidR="00906DF4" w:rsidRPr="009A1BED">
              <w:rPr>
                <w:rFonts w:asciiTheme="majorHAnsi" w:hAnsiTheme="majorHAnsi" w:cstheme="majorHAnsi"/>
                <w:color w:val="000000"/>
                <w:sz w:val="18"/>
                <w:szCs w:val="18"/>
              </w:rPr>
              <w:t>200</w:t>
            </w:r>
            <w:r w:rsidR="00906DF4">
              <w:rPr>
                <w:rFonts w:asciiTheme="majorHAnsi" w:hAnsiTheme="majorHAnsi" w:cstheme="majorHAnsi"/>
                <w:color w:val="000000"/>
                <w:sz w:val="18"/>
                <w:szCs w:val="18"/>
              </w:rPr>
              <w:t>322-237)</w:t>
            </w:r>
          </w:p>
          <w:p w14:paraId="6495EF0F" w14:textId="0A82198D" w:rsidR="00906DF4" w:rsidRPr="00F73F53" w:rsidRDefault="00906DF4" w:rsidP="00F73F53">
            <w:pPr>
              <w:pStyle w:val="ListParagraph"/>
              <w:numPr>
                <w:ilvl w:val="1"/>
                <w:numId w:val="2"/>
              </w:numPr>
              <w:rPr>
                <w:rFonts w:asciiTheme="majorHAnsi" w:hAnsiTheme="majorHAnsi" w:cstheme="majorHAnsi"/>
                <w:color w:val="0563C1" w:themeColor="hyperlink"/>
                <w:sz w:val="18"/>
                <w:szCs w:val="18"/>
              </w:rPr>
            </w:pPr>
            <w:r>
              <w:t xml:space="preserve">Resolution of Support for Youth Subcommittee priorities </w:t>
            </w:r>
            <w:r w:rsidRPr="009A1BED">
              <w:rPr>
                <w:rFonts w:asciiTheme="majorHAnsi" w:hAnsiTheme="majorHAnsi" w:cstheme="majorHAnsi"/>
                <w:sz w:val="18"/>
                <w:szCs w:val="18"/>
              </w:rPr>
              <w:t>(</w:t>
            </w:r>
            <w:r w:rsidRPr="009A1BED">
              <w:rPr>
                <w:rFonts w:asciiTheme="majorHAnsi" w:hAnsiTheme="majorHAnsi" w:cstheme="majorHAnsi"/>
                <w:color w:val="000000"/>
                <w:sz w:val="18"/>
                <w:szCs w:val="18"/>
              </w:rPr>
              <w:t>200</w:t>
            </w:r>
            <w:r>
              <w:rPr>
                <w:rFonts w:asciiTheme="majorHAnsi" w:hAnsiTheme="majorHAnsi" w:cstheme="majorHAnsi"/>
                <w:color w:val="000000"/>
                <w:sz w:val="18"/>
                <w:szCs w:val="18"/>
              </w:rPr>
              <w:t>322-238)</w:t>
            </w:r>
          </w:p>
        </w:tc>
        <w:tc>
          <w:tcPr>
            <w:tcW w:w="1086" w:type="pct"/>
            <w:tcBorders>
              <w:top w:val="nil"/>
              <w:bottom w:val="nil"/>
            </w:tcBorders>
          </w:tcPr>
          <w:p w14:paraId="6700FC2C" w14:textId="6C4DCE21" w:rsidR="002F75BC" w:rsidRPr="007474D4" w:rsidRDefault="002F75BC" w:rsidP="002F75BC">
            <w:pPr>
              <w:contextualSpacing/>
            </w:pPr>
          </w:p>
        </w:tc>
      </w:tr>
      <w:tr w:rsidR="00122712" w:rsidRPr="007474D4" w14:paraId="32995757" w14:textId="77777777" w:rsidTr="5D436C11">
        <w:tc>
          <w:tcPr>
            <w:tcW w:w="3914" w:type="pct"/>
            <w:tcBorders>
              <w:top w:val="single" w:sz="4" w:space="0" w:color="auto"/>
            </w:tcBorders>
          </w:tcPr>
          <w:p w14:paraId="738665CB" w14:textId="0907D818" w:rsidR="00CC0571" w:rsidRPr="008056FC" w:rsidRDefault="00122712" w:rsidP="008056FC">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76935F10" w:rsidR="00122712" w:rsidRPr="007474D4" w:rsidRDefault="00F45C45" w:rsidP="00513F01">
            <w:pPr>
              <w:contextualSpacing/>
            </w:pPr>
            <w:r>
              <w:t>Montgomery</w:t>
            </w:r>
          </w:p>
        </w:tc>
      </w:tr>
      <w:tr w:rsidR="00122712" w:rsidRPr="007474D4" w14:paraId="3DE9992D" w14:textId="77777777" w:rsidTr="5D436C11">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46451B8F" w:rsidR="00122712" w:rsidRPr="007474D4" w:rsidRDefault="00F45C45" w:rsidP="00513F01">
            <w:pPr>
              <w:contextualSpacing/>
            </w:pPr>
            <w:r>
              <w:t>Montgomer</w:t>
            </w:r>
            <w:r w:rsidR="00061CF7">
              <w:t>y</w:t>
            </w:r>
          </w:p>
        </w:tc>
      </w:tr>
      <w:tr w:rsidR="00122712" w:rsidRPr="007474D4" w14:paraId="24C4287E" w14:textId="77777777" w:rsidTr="5D436C11">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883CDA8" w:rsidR="00122712" w:rsidRPr="007474D4" w:rsidRDefault="00F45C45" w:rsidP="00513F01">
            <w:pPr>
              <w:contextualSpacing/>
            </w:pPr>
            <w:r>
              <w:t>Montgomery</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579BD9DB" w:rsidR="00FF0C96" w:rsidRDefault="00E824C4" w:rsidP="008E740E">
      <w:pPr>
        <w:spacing w:after="0" w:line="240" w:lineRule="auto"/>
        <w:jc w:val="center"/>
        <w:rPr>
          <w:i/>
          <w:sz w:val="20"/>
          <w:szCs w:val="20"/>
        </w:rPr>
      </w:pPr>
      <w:r>
        <w:rPr>
          <w:i/>
          <w:sz w:val="20"/>
          <w:szCs w:val="20"/>
        </w:rPr>
        <w:t xml:space="preserve">CoC Board Membership will meet </w:t>
      </w:r>
      <w:r w:rsidR="00F45C45">
        <w:rPr>
          <w:i/>
          <w:sz w:val="20"/>
          <w:szCs w:val="20"/>
        </w:rPr>
        <w:t>Ma</w:t>
      </w:r>
      <w:r w:rsidR="00A36F96">
        <w:rPr>
          <w:i/>
          <w:sz w:val="20"/>
          <w:szCs w:val="20"/>
        </w:rPr>
        <w:t>y 24</w:t>
      </w:r>
      <w:r w:rsidR="00A36F96" w:rsidRPr="00A36F96">
        <w:rPr>
          <w:i/>
          <w:sz w:val="20"/>
          <w:szCs w:val="20"/>
          <w:vertAlign w:val="superscript"/>
        </w:rPr>
        <w:t>th</w:t>
      </w:r>
      <w:r w:rsidR="00EF3B9F">
        <w:rPr>
          <w:i/>
          <w:sz w:val="20"/>
          <w:szCs w:val="20"/>
        </w:rPr>
        <w:t xml:space="preserve"> </w:t>
      </w:r>
      <w:r>
        <w:rPr>
          <w:i/>
          <w:sz w:val="20"/>
          <w:szCs w:val="20"/>
        </w:rPr>
        <w:t>@ 1:</w:t>
      </w:r>
      <w:r w:rsidR="00A36F96">
        <w:rPr>
          <w:i/>
          <w:sz w:val="20"/>
          <w:szCs w:val="20"/>
        </w:rPr>
        <w:t>0</w:t>
      </w:r>
      <w:r>
        <w:rPr>
          <w:i/>
          <w:sz w:val="20"/>
          <w:szCs w:val="20"/>
        </w:rPr>
        <w:t xml:space="preserve">0pm </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49554" w14:textId="77777777" w:rsidR="00CE50A8" w:rsidRDefault="00CE50A8" w:rsidP="0062674F">
      <w:pPr>
        <w:spacing w:after="0" w:line="240" w:lineRule="auto"/>
      </w:pPr>
      <w:r>
        <w:separator/>
      </w:r>
    </w:p>
  </w:endnote>
  <w:endnote w:type="continuationSeparator" w:id="0">
    <w:p w14:paraId="67A655A1" w14:textId="77777777" w:rsidR="00CE50A8" w:rsidRDefault="00CE50A8" w:rsidP="0062674F">
      <w:pPr>
        <w:spacing w:after="0" w:line="240" w:lineRule="auto"/>
      </w:pPr>
      <w:r>
        <w:continuationSeparator/>
      </w:r>
    </w:p>
  </w:endnote>
  <w:endnote w:type="continuationNotice" w:id="1">
    <w:p w14:paraId="100BFF86" w14:textId="77777777" w:rsidR="00CE50A8" w:rsidRDefault="00CE5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Content>
      <w:sdt>
        <w:sdtPr>
          <w:rPr>
            <w:i/>
            <w:sz w:val="18"/>
          </w:rPr>
          <w:id w:val="-1705238520"/>
          <w:docPartObj>
            <w:docPartGallery w:val="Page Numbers (Top of Page)"/>
            <w:docPartUnique/>
          </w:docPartObj>
        </w:sdtPr>
        <w:sdtContent>
          <w:p w14:paraId="17B23E76" w14:textId="2A201429" w:rsidR="00A66F85" w:rsidRPr="00BA41F5" w:rsidRDefault="00A66F85" w:rsidP="3F6C5F08">
            <w:pPr>
              <w:pStyle w:val="Footer"/>
              <w:rPr>
                <w:i/>
                <w:iCs/>
                <w:sz w:val="18"/>
                <w:szCs w:val="18"/>
              </w:rPr>
            </w:pPr>
            <w:r w:rsidRPr="3F6C5F08">
              <w:rPr>
                <w:i/>
                <w:iCs/>
                <w:sz w:val="20"/>
                <w:szCs w:val="20"/>
              </w:rPr>
              <w:t xml:space="preserve">Page </w:t>
            </w:r>
            <w:r w:rsidRPr="3F6C5F08">
              <w:rPr>
                <w:i/>
                <w:iCs/>
                <w:noProof/>
                <w:sz w:val="20"/>
                <w:szCs w:val="20"/>
              </w:rPr>
              <w:fldChar w:fldCharType="begin"/>
            </w:r>
            <w:r w:rsidRPr="3F6C5F08">
              <w:rPr>
                <w:i/>
                <w:iCs/>
                <w:noProof/>
                <w:sz w:val="20"/>
                <w:szCs w:val="20"/>
              </w:rPr>
              <w:instrText xml:space="preserve"> PAGE </w:instrText>
            </w:r>
            <w:r w:rsidRPr="3F6C5F08">
              <w:rPr>
                <w:i/>
                <w:iCs/>
                <w:noProof/>
                <w:sz w:val="20"/>
                <w:szCs w:val="20"/>
              </w:rPr>
              <w:fldChar w:fldCharType="separate"/>
            </w:r>
            <w:r>
              <w:rPr>
                <w:i/>
                <w:iCs/>
                <w:noProof/>
                <w:sz w:val="20"/>
                <w:szCs w:val="20"/>
              </w:rPr>
              <w:t>1</w:t>
            </w:r>
            <w:r w:rsidRPr="3F6C5F08">
              <w:rPr>
                <w:i/>
                <w:iCs/>
                <w:noProof/>
                <w:sz w:val="20"/>
                <w:szCs w:val="20"/>
              </w:rPr>
              <w:fldChar w:fldCharType="end"/>
            </w:r>
            <w:r w:rsidRPr="3F6C5F08">
              <w:rPr>
                <w:i/>
                <w:iCs/>
                <w:sz w:val="20"/>
                <w:szCs w:val="20"/>
              </w:rPr>
              <w:t xml:space="preserve"> of </w:t>
            </w:r>
            <w:r w:rsidRPr="3F6C5F08">
              <w:rPr>
                <w:i/>
                <w:iCs/>
                <w:noProof/>
                <w:sz w:val="20"/>
                <w:szCs w:val="20"/>
              </w:rPr>
              <w:fldChar w:fldCharType="begin"/>
            </w:r>
            <w:r w:rsidRPr="3F6C5F08">
              <w:rPr>
                <w:i/>
                <w:iCs/>
                <w:noProof/>
                <w:sz w:val="20"/>
                <w:szCs w:val="20"/>
              </w:rPr>
              <w:instrText xml:space="preserve"> NUMPAGES  </w:instrText>
            </w:r>
            <w:r w:rsidRPr="3F6C5F08">
              <w:rPr>
                <w:i/>
                <w:iCs/>
                <w:noProof/>
                <w:sz w:val="20"/>
                <w:szCs w:val="20"/>
              </w:rPr>
              <w:fldChar w:fldCharType="separate"/>
            </w:r>
            <w:r>
              <w:rPr>
                <w:i/>
                <w:iCs/>
                <w:noProof/>
                <w:sz w:val="20"/>
                <w:szCs w:val="20"/>
              </w:rPr>
              <w:t>1</w:t>
            </w:r>
            <w:r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D2A6" w14:textId="77777777" w:rsidR="00CE50A8" w:rsidRDefault="00CE50A8" w:rsidP="0062674F">
      <w:pPr>
        <w:spacing w:after="0" w:line="240" w:lineRule="auto"/>
      </w:pPr>
      <w:r>
        <w:separator/>
      </w:r>
    </w:p>
  </w:footnote>
  <w:footnote w:type="continuationSeparator" w:id="0">
    <w:p w14:paraId="0955BD59" w14:textId="77777777" w:rsidR="00CE50A8" w:rsidRDefault="00CE50A8" w:rsidP="0062674F">
      <w:pPr>
        <w:spacing w:after="0" w:line="240" w:lineRule="auto"/>
      </w:pPr>
      <w:r>
        <w:continuationSeparator/>
      </w:r>
    </w:p>
  </w:footnote>
  <w:footnote w:type="continuationNotice" w:id="1">
    <w:p w14:paraId="733F12F9" w14:textId="77777777" w:rsidR="00CE50A8" w:rsidRDefault="00CE5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7F06" w14:textId="77777777" w:rsidR="00A66F85" w:rsidRDefault="00A66F85" w:rsidP="0062674F">
    <w:pPr>
      <w:pStyle w:val="Header"/>
      <w:jc w:val="center"/>
    </w:pPr>
    <w:r w:rsidRPr="3F6C5F08">
      <w:rPr>
        <w:b/>
        <w:bCs/>
        <w:sz w:val="36"/>
        <w:szCs w:val="36"/>
      </w:rPr>
      <w:t>Continuum of Care (CoC) Board of Directors Meeting</w:t>
    </w:r>
    <w:r>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36A2411C"/>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sz w:val="22"/>
        <w:szCs w:val="22"/>
      </w:rPr>
    </w:lvl>
    <w:lvl w:ilvl="2">
      <w:start w:val="1"/>
      <w:numFmt w:val="decimal"/>
      <w:lvlText w:val="%3)"/>
      <w:lvlJc w:val="left"/>
      <w:pPr>
        <w:ind w:left="1080" w:hanging="360"/>
      </w:pPr>
      <w:rPr>
        <w:rFonts w:asciiTheme="minorHAnsi" w:hAnsiTheme="minorHAnsi" w:cstheme="minorHAnsi"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1CF7"/>
    <w:rsid w:val="00063967"/>
    <w:rsid w:val="00064F90"/>
    <w:rsid w:val="00075812"/>
    <w:rsid w:val="00077019"/>
    <w:rsid w:val="00080361"/>
    <w:rsid w:val="00080D3E"/>
    <w:rsid w:val="00085762"/>
    <w:rsid w:val="00094FFE"/>
    <w:rsid w:val="000A0366"/>
    <w:rsid w:val="000A3469"/>
    <w:rsid w:val="000A4CB8"/>
    <w:rsid w:val="000A7191"/>
    <w:rsid w:val="000B2696"/>
    <w:rsid w:val="000B3598"/>
    <w:rsid w:val="000B373A"/>
    <w:rsid w:val="000B467A"/>
    <w:rsid w:val="000B4A95"/>
    <w:rsid w:val="000D1329"/>
    <w:rsid w:val="000F3698"/>
    <w:rsid w:val="000F3CB9"/>
    <w:rsid w:val="000F3FC8"/>
    <w:rsid w:val="000F459F"/>
    <w:rsid w:val="000F492C"/>
    <w:rsid w:val="000F7180"/>
    <w:rsid w:val="000F7A64"/>
    <w:rsid w:val="00107BB8"/>
    <w:rsid w:val="00107DF9"/>
    <w:rsid w:val="00112384"/>
    <w:rsid w:val="00112B59"/>
    <w:rsid w:val="001216B7"/>
    <w:rsid w:val="00122712"/>
    <w:rsid w:val="00126AC2"/>
    <w:rsid w:val="00133EEC"/>
    <w:rsid w:val="00133FF5"/>
    <w:rsid w:val="001346BC"/>
    <w:rsid w:val="001363D3"/>
    <w:rsid w:val="00143B5A"/>
    <w:rsid w:val="00143CAB"/>
    <w:rsid w:val="0014577A"/>
    <w:rsid w:val="00147903"/>
    <w:rsid w:val="0015739E"/>
    <w:rsid w:val="001605A3"/>
    <w:rsid w:val="001623C5"/>
    <w:rsid w:val="00163F54"/>
    <w:rsid w:val="00165B62"/>
    <w:rsid w:val="001771E8"/>
    <w:rsid w:val="001870C5"/>
    <w:rsid w:val="00187DD2"/>
    <w:rsid w:val="0019067B"/>
    <w:rsid w:val="00191CF0"/>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3436"/>
    <w:rsid w:val="002F5C6E"/>
    <w:rsid w:val="002F6C35"/>
    <w:rsid w:val="002F75BC"/>
    <w:rsid w:val="002F7A73"/>
    <w:rsid w:val="00300D2F"/>
    <w:rsid w:val="00301040"/>
    <w:rsid w:val="0030513C"/>
    <w:rsid w:val="00314343"/>
    <w:rsid w:val="0031635B"/>
    <w:rsid w:val="0031730E"/>
    <w:rsid w:val="003210ED"/>
    <w:rsid w:val="00323AC4"/>
    <w:rsid w:val="00326FF0"/>
    <w:rsid w:val="00331E8D"/>
    <w:rsid w:val="00334390"/>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1F33"/>
    <w:rsid w:val="00404125"/>
    <w:rsid w:val="00404DF3"/>
    <w:rsid w:val="0041029F"/>
    <w:rsid w:val="00411AF1"/>
    <w:rsid w:val="00412C91"/>
    <w:rsid w:val="00413431"/>
    <w:rsid w:val="00424402"/>
    <w:rsid w:val="0042626C"/>
    <w:rsid w:val="00432604"/>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3946"/>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85845"/>
    <w:rsid w:val="00594B8A"/>
    <w:rsid w:val="005A7A9E"/>
    <w:rsid w:val="005B5CBA"/>
    <w:rsid w:val="005C0244"/>
    <w:rsid w:val="005C62A1"/>
    <w:rsid w:val="005C7C0E"/>
    <w:rsid w:val="005D7B6F"/>
    <w:rsid w:val="005E3BD7"/>
    <w:rsid w:val="005E40A3"/>
    <w:rsid w:val="005E56BB"/>
    <w:rsid w:val="005F510C"/>
    <w:rsid w:val="00605B98"/>
    <w:rsid w:val="0060697D"/>
    <w:rsid w:val="00613CCC"/>
    <w:rsid w:val="006155C5"/>
    <w:rsid w:val="00620EBF"/>
    <w:rsid w:val="0062571E"/>
    <w:rsid w:val="006257D1"/>
    <w:rsid w:val="0062674F"/>
    <w:rsid w:val="0063069E"/>
    <w:rsid w:val="0063223C"/>
    <w:rsid w:val="006334DC"/>
    <w:rsid w:val="00640540"/>
    <w:rsid w:val="006445C9"/>
    <w:rsid w:val="00651ADA"/>
    <w:rsid w:val="00655086"/>
    <w:rsid w:val="00661D34"/>
    <w:rsid w:val="00665205"/>
    <w:rsid w:val="00682819"/>
    <w:rsid w:val="00682A46"/>
    <w:rsid w:val="0068374D"/>
    <w:rsid w:val="006871B0"/>
    <w:rsid w:val="006A2412"/>
    <w:rsid w:val="006B4DBD"/>
    <w:rsid w:val="006B4E4E"/>
    <w:rsid w:val="006D1A14"/>
    <w:rsid w:val="006D5036"/>
    <w:rsid w:val="006D616D"/>
    <w:rsid w:val="006E0E8F"/>
    <w:rsid w:val="006E32F8"/>
    <w:rsid w:val="006E7713"/>
    <w:rsid w:val="006E773D"/>
    <w:rsid w:val="007073CA"/>
    <w:rsid w:val="0072258D"/>
    <w:rsid w:val="0072260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971FA"/>
    <w:rsid w:val="007A33AE"/>
    <w:rsid w:val="007C74DC"/>
    <w:rsid w:val="007D0D63"/>
    <w:rsid w:val="007D518A"/>
    <w:rsid w:val="007D6558"/>
    <w:rsid w:val="007E034F"/>
    <w:rsid w:val="007E56CD"/>
    <w:rsid w:val="007F33D8"/>
    <w:rsid w:val="007F5C0B"/>
    <w:rsid w:val="008006C0"/>
    <w:rsid w:val="00801A8F"/>
    <w:rsid w:val="008024E4"/>
    <w:rsid w:val="008036C3"/>
    <w:rsid w:val="008042F0"/>
    <w:rsid w:val="00804652"/>
    <w:rsid w:val="008056FC"/>
    <w:rsid w:val="008060E0"/>
    <w:rsid w:val="00806D51"/>
    <w:rsid w:val="00820982"/>
    <w:rsid w:val="008216AC"/>
    <w:rsid w:val="008262D2"/>
    <w:rsid w:val="008303A8"/>
    <w:rsid w:val="00830F4A"/>
    <w:rsid w:val="008401E2"/>
    <w:rsid w:val="00843A88"/>
    <w:rsid w:val="00845AAB"/>
    <w:rsid w:val="00845E58"/>
    <w:rsid w:val="00845E9B"/>
    <w:rsid w:val="008503F8"/>
    <w:rsid w:val="00860515"/>
    <w:rsid w:val="008618B0"/>
    <w:rsid w:val="00873492"/>
    <w:rsid w:val="008772B6"/>
    <w:rsid w:val="00882F90"/>
    <w:rsid w:val="00883CCA"/>
    <w:rsid w:val="008847CD"/>
    <w:rsid w:val="0088486A"/>
    <w:rsid w:val="0089025A"/>
    <w:rsid w:val="00894256"/>
    <w:rsid w:val="008A572F"/>
    <w:rsid w:val="008A6936"/>
    <w:rsid w:val="008B3D01"/>
    <w:rsid w:val="008B4630"/>
    <w:rsid w:val="008C702A"/>
    <w:rsid w:val="008D0804"/>
    <w:rsid w:val="008D6359"/>
    <w:rsid w:val="008D7362"/>
    <w:rsid w:val="008E0FE2"/>
    <w:rsid w:val="008E124B"/>
    <w:rsid w:val="008E6578"/>
    <w:rsid w:val="008E740E"/>
    <w:rsid w:val="008F3983"/>
    <w:rsid w:val="008F736C"/>
    <w:rsid w:val="0090161B"/>
    <w:rsid w:val="00906DF4"/>
    <w:rsid w:val="00911053"/>
    <w:rsid w:val="00913D70"/>
    <w:rsid w:val="009178A4"/>
    <w:rsid w:val="0092130B"/>
    <w:rsid w:val="00935F9F"/>
    <w:rsid w:val="00941181"/>
    <w:rsid w:val="0094502C"/>
    <w:rsid w:val="00950E8D"/>
    <w:rsid w:val="009530E9"/>
    <w:rsid w:val="00954AE2"/>
    <w:rsid w:val="00965094"/>
    <w:rsid w:val="00966AF4"/>
    <w:rsid w:val="00967820"/>
    <w:rsid w:val="00976CDC"/>
    <w:rsid w:val="009831C0"/>
    <w:rsid w:val="009913A8"/>
    <w:rsid w:val="009972FD"/>
    <w:rsid w:val="009A1BED"/>
    <w:rsid w:val="009A33D3"/>
    <w:rsid w:val="009A670C"/>
    <w:rsid w:val="009B68D9"/>
    <w:rsid w:val="009B75AA"/>
    <w:rsid w:val="009C106F"/>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36F96"/>
    <w:rsid w:val="00A407F9"/>
    <w:rsid w:val="00A46D0C"/>
    <w:rsid w:val="00A51C5F"/>
    <w:rsid w:val="00A53895"/>
    <w:rsid w:val="00A550C5"/>
    <w:rsid w:val="00A554E3"/>
    <w:rsid w:val="00A6528A"/>
    <w:rsid w:val="00A65C1E"/>
    <w:rsid w:val="00A663F1"/>
    <w:rsid w:val="00A66F85"/>
    <w:rsid w:val="00A74550"/>
    <w:rsid w:val="00A82C28"/>
    <w:rsid w:val="00A869A1"/>
    <w:rsid w:val="00A87988"/>
    <w:rsid w:val="00AA1B30"/>
    <w:rsid w:val="00AA2AC6"/>
    <w:rsid w:val="00AA418F"/>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2EF9"/>
    <w:rsid w:val="00B23033"/>
    <w:rsid w:val="00B25011"/>
    <w:rsid w:val="00B251B0"/>
    <w:rsid w:val="00B31719"/>
    <w:rsid w:val="00B3499A"/>
    <w:rsid w:val="00B36C89"/>
    <w:rsid w:val="00B40100"/>
    <w:rsid w:val="00B4068E"/>
    <w:rsid w:val="00B502CA"/>
    <w:rsid w:val="00B527AF"/>
    <w:rsid w:val="00B706C1"/>
    <w:rsid w:val="00B7179E"/>
    <w:rsid w:val="00B74AD5"/>
    <w:rsid w:val="00B837DD"/>
    <w:rsid w:val="00B87AD6"/>
    <w:rsid w:val="00B9065F"/>
    <w:rsid w:val="00B91556"/>
    <w:rsid w:val="00B94CA5"/>
    <w:rsid w:val="00B954DB"/>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0BBA"/>
    <w:rsid w:val="00BE0D23"/>
    <w:rsid w:val="00BE32EB"/>
    <w:rsid w:val="00BF58C7"/>
    <w:rsid w:val="00BF7435"/>
    <w:rsid w:val="00BF767A"/>
    <w:rsid w:val="00C02D3F"/>
    <w:rsid w:val="00C11C44"/>
    <w:rsid w:val="00C17CAC"/>
    <w:rsid w:val="00C2205C"/>
    <w:rsid w:val="00C41CB7"/>
    <w:rsid w:val="00C44928"/>
    <w:rsid w:val="00C44C83"/>
    <w:rsid w:val="00C4727F"/>
    <w:rsid w:val="00C50E37"/>
    <w:rsid w:val="00C62DED"/>
    <w:rsid w:val="00C67653"/>
    <w:rsid w:val="00C73BC6"/>
    <w:rsid w:val="00C74836"/>
    <w:rsid w:val="00C769D8"/>
    <w:rsid w:val="00C875FD"/>
    <w:rsid w:val="00C93DC7"/>
    <w:rsid w:val="00C94CD6"/>
    <w:rsid w:val="00C96CBC"/>
    <w:rsid w:val="00CA2055"/>
    <w:rsid w:val="00CA7367"/>
    <w:rsid w:val="00CC0571"/>
    <w:rsid w:val="00CC06D3"/>
    <w:rsid w:val="00CD4FBB"/>
    <w:rsid w:val="00CE1A26"/>
    <w:rsid w:val="00CE50A8"/>
    <w:rsid w:val="00CE52F3"/>
    <w:rsid w:val="00CF0C85"/>
    <w:rsid w:val="00CF1A4D"/>
    <w:rsid w:val="00CF37DA"/>
    <w:rsid w:val="00CF68BA"/>
    <w:rsid w:val="00D055A8"/>
    <w:rsid w:val="00D064D0"/>
    <w:rsid w:val="00D10FBC"/>
    <w:rsid w:val="00D16103"/>
    <w:rsid w:val="00D17330"/>
    <w:rsid w:val="00D365CE"/>
    <w:rsid w:val="00D36870"/>
    <w:rsid w:val="00D37349"/>
    <w:rsid w:val="00D51609"/>
    <w:rsid w:val="00D55948"/>
    <w:rsid w:val="00D60A4B"/>
    <w:rsid w:val="00D63C2F"/>
    <w:rsid w:val="00D64C81"/>
    <w:rsid w:val="00D73407"/>
    <w:rsid w:val="00D7346D"/>
    <w:rsid w:val="00D84497"/>
    <w:rsid w:val="00D907A1"/>
    <w:rsid w:val="00D923B4"/>
    <w:rsid w:val="00D966F7"/>
    <w:rsid w:val="00D97CEC"/>
    <w:rsid w:val="00DB18A6"/>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EF3B9F"/>
    <w:rsid w:val="00F0152D"/>
    <w:rsid w:val="00F027A6"/>
    <w:rsid w:val="00F04408"/>
    <w:rsid w:val="00F05E4E"/>
    <w:rsid w:val="00F075C2"/>
    <w:rsid w:val="00F13AC8"/>
    <w:rsid w:val="00F14AC3"/>
    <w:rsid w:val="00F27984"/>
    <w:rsid w:val="00F308EB"/>
    <w:rsid w:val="00F31817"/>
    <w:rsid w:val="00F32CF7"/>
    <w:rsid w:val="00F37AE9"/>
    <w:rsid w:val="00F45C45"/>
    <w:rsid w:val="00F5744E"/>
    <w:rsid w:val="00F64560"/>
    <w:rsid w:val="00F65A92"/>
    <w:rsid w:val="00F70212"/>
    <w:rsid w:val="00F70344"/>
    <w:rsid w:val="00F70A56"/>
    <w:rsid w:val="00F71C88"/>
    <w:rsid w:val="00F731A8"/>
    <w:rsid w:val="00F73F53"/>
    <w:rsid w:val="00F81733"/>
    <w:rsid w:val="00F81A16"/>
    <w:rsid w:val="00F900EE"/>
    <w:rsid w:val="00F92DEF"/>
    <w:rsid w:val="00F94A8E"/>
    <w:rsid w:val="00FA7CA4"/>
    <w:rsid w:val="00FB66F6"/>
    <w:rsid w:val="00FC0F72"/>
    <w:rsid w:val="00FC197A"/>
    <w:rsid w:val="00FD2FD6"/>
    <w:rsid w:val="00FD6383"/>
    <w:rsid w:val="00FD71BA"/>
    <w:rsid w:val="00FF0C96"/>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8577">
      <w:bodyDiv w:val="1"/>
      <w:marLeft w:val="0"/>
      <w:marRight w:val="0"/>
      <w:marTop w:val="0"/>
      <w:marBottom w:val="0"/>
      <w:divBdr>
        <w:top w:val="none" w:sz="0" w:space="0" w:color="auto"/>
        <w:left w:val="none" w:sz="0" w:space="0" w:color="auto"/>
        <w:bottom w:val="none" w:sz="0" w:space="0" w:color="auto"/>
        <w:right w:val="none" w:sz="0" w:space="0" w:color="auto"/>
      </w:divBdr>
    </w:div>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265626734">
      <w:bodyDiv w:val="1"/>
      <w:marLeft w:val="0"/>
      <w:marRight w:val="0"/>
      <w:marTop w:val="0"/>
      <w:marBottom w:val="0"/>
      <w:divBdr>
        <w:top w:val="none" w:sz="0" w:space="0" w:color="auto"/>
        <w:left w:val="none" w:sz="0" w:space="0" w:color="auto"/>
        <w:bottom w:val="none" w:sz="0" w:space="0" w:color="auto"/>
        <w:right w:val="none" w:sz="0" w:space="0" w:color="auto"/>
      </w:divBdr>
    </w:div>
    <w:div w:id="410783138">
      <w:bodyDiv w:val="1"/>
      <w:marLeft w:val="0"/>
      <w:marRight w:val="0"/>
      <w:marTop w:val="0"/>
      <w:marBottom w:val="0"/>
      <w:divBdr>
        <w:top w:val="none" w:sz="0" w:space="0" w:color="auto"/>
        <w:left w:val="none" w:sz="0" w:space="0" w:color="auto"/>
        <w:bottom w:val="none" w:sz="0" w:space="0" w:color="auto"/>
        <w:right w:val="none" w:sz="0" w:space="0" w:color="auto"/>
      </w:divBdr>
    </w:div>
    <w:div w:id="412050437">
      <w:bodyDiv w:val="1"/>
      <w:marLeft w:val="0"/>
      <w:marRight w:val="0"/>
      <w:marTop w:val="0"/>
      <w:marBottom w:val="0"/>
      <w:divBdr>
        <w:top w:val="none" w:sz="0" w:space="0" w:color="auto"/>
        <w:left w:val="none" w:sz="0" w:space="0" w:color="auto"/>
        <w:bottom w:val="none" w:sz="0" w:space="0" w:color="auto"/>
        <w:right w:val="none" w:sz="0" w:space="0" w:color="auto"/>
      </w:divBdr>
    </w:div>
    <w:div w:id="433674296">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79344778">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57326633">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473063278">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69358019">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45BD40-A4B7-4D60-A913-B0B83CD1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338</Words>
  <Characters>1813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3</cp:revision>
  <cp:lastPrinted>2019-07-18T18:56:00Z</cp:lastPrinted>
  <dcterms:created xsi:type="dcterms:W3CDTF">2021-02-23T15:13:00Z</dcterms:created>
  <dcterms:modified xsi:type="dcterms:W3CDTF">2021-03-19T02:50:00Z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