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3E2A" w14:textId="67BA9D40" w:rsidR="00F467F1" w:rsidRPr="00F467F1" w:rsidRDefault="00EE3A0B" w:rsidP="00F467F1">
      <w:pPr>
        <w:jc w:val="center"/>
        <w:rPr>
          <w:b/>
          <w:sz w:val="32"/>
          <w:szCs w:val="28"/>
        </w:rPr>
      </w:pPr>
      <w:r>
        <w:rPr>
          <w:b/>
          <w:sz w:val="32"/>
          <w:szCs w:val="28"/>
        </w:rPr>
        <w:t>FY 20</w:t>
      </w:r>
      <w:r w:rsidR="001C3962">
        <w:rPr>
          <w:b/>
          <w:sz w:val="32"/>
          <w:szCs w:val="28"/>
        </w:rPr>
        <w:t>21</w:t>
      </w:r>
      <w:r>
        <w:rPr>
          <w:b/>
          <w:sz w:val="32"/>
          <w:szCs w:val="28"/>
        </w:rPr>
        <w:t xml:space="preserve"> </w:t>
      </w:r>
      <w:r w:rsidR="002867D3">
        <w:rPr>
          <w:b/>
          <w:sz w:val="32"/>
          <w:szCs w:val="28"/>
        </w:rPr>
        <w:t xml:space="preserve">TX-601 </w:t>
      </w:r>
      <w:r w:rsidR="00F6781B">
        <w:rPr>
          <w:b/>
          <w:sz w:val="32"/>
          <w:szCs w:val="28"/>
        </w:rPr>
        <w:t>Project</w:t>
      </w:r>
      <w:r w:rsidR="002867D3">
        <w:rPr>
          <w:b/>
          <w:sz w:val="32"/>
          <w:szCs w:val="28"/>
        </w:rPr>
        <w:t xml:space="preserve"> Ranking Policy </w:t>
      </w:r>
    </w:p>
    <w:p w14:paraId="71F39584" w14:textId="517EFBA7" w:rsidR="00F467F1" w:rsidRDefault="002867D3" w:rsidP="002867D3">
      <w:pPr>
        <w:rPr>
          <w:sz w:val="24"/>
          <w:szCs w:val="24"/>
        </w:rPr>
      </w:pPr>
      <w:proofErr w:type="spellStart"/>
      <w:r w:rsidRPr="002867D3">
        <w:rPr>
          <w:sz w:val="24"/>
          <w:szCs w:val="24"/>
        </w:rPr>
        <w:t>CoC</w:t>
      </w:r>
      <w:proofErr w:type="spellEnd"/>
      <w:r w:rsidRPr="002867D3">
        <w:rPr>
          <w:sz w:val="24"/>
          <w:szCs w:val="24"/>
        </w:rPr>
        <w:t xml:space="preserve"> TX-601</w:t>
      </w:r>
      <w:r>
        <w:rPr>
          <w:sz w:val="24"/>
          <w:szCs w:val="24"/>
        </w:rPr>
        <w:t xml:space="preserve"> will use the following process to rank all project applications in the 20</w:t>
      </w:r>
      <w:r w:rsidR="001C3962">
        <w:rPr>
          <w:sz w:val="24"/>
          <w:szCs w:val="24"/>
        </w:rPr>
        <w:t>21</w:t>
      </w:r>
      <w:r>
        <w:rPr>
          <w:sz w:val="24"/>
          <w:szCs w:val="24"/>
        </w:rPr>
        <w:t xml:space="preserve"> Continuum of Care Program Competition</w:t>
      </w:r>
      <w:r w:rsidR="00F467F1">
        <w:rPr>
          <w:sz w:val="24"/>
          <w:szCs w:val="24"/>
        </w:rPr>
        <w:t xml:space="preserve"> to accomplish the following objectives: </w:t>
      </w:r>
    </w:p>
    <w:p w14:paraId="28BBD500" w14:textId="77777777" w:rsidR="002867D3" w:rsidRDefault="00F467F1" w:rsidP="00F467F1">
      <w:pPr>
        <w:pStyle w:val="ListParagraph"/>
        <w:numPr>
          <w:ilvl w:val="0"/>
          <w:numId w:val="1"/>
        </w:numPr>
        <w:rPr>
          <w:sz w:val="24"/>
          <w:szCs w:val="24"/>
        </w:rPr>
      </w:pPr>
      <w:r>
        <w:rPr>
          <w:sz w:val="24"/>
          <w:szCs w:val="24"/>
        </w:rPr>
        <w:t xml:space="preserve">To prioritize those activities that are most successful in ending </w:t>
      </w:r>
      <w:proofErr w:type="gramStart"/>
      <w:r>
        <w:rPr>
          <w:sz w:val="24"/>
          <w:szCs w:val="24"/>
        </w:rPr>
        <w:t>homelessness</w:t>
      </w:r>
      <w:proofErr w:type="gramEnd"/>
      <w:r>
        <w:rPr>
          <w:sz w:val="24"/>
          <w:szCs w:val="24"/>
        </w:rPr>
        <w:t xml:space="preserve"> </w:t>
      </w:r>
    </w:p>
    <w:p w14:paraId="48E73824" w14:textId="77777777" w:rsidR="00F467F1" w:rsidRDefault="00F467F1" w:rsidP="00F467F1">
      <w:pPr>
        <w:pStyle w:val="ListParagraph"/>
        <w:numPr>
          <w:ilvl w:val="0"/>
          <w:numId w:val="1"/>
        </w:numPr>
        <w:rPr>
          <w:sz w:val="24"/>
          <w:szCs w:val="24"/>
        </w:rPr>
      </w:pPr>
      <w:r>
        <w:rPr>
          <w:sz w:val="24"/>
          <w:szCs w:val="24"/>
        </w:rPr>
        <w:t xml:space="preserve">To maximize funding available to end homelessness in the </w:t>
      </w:r>
      <w:proofErr w:type="spellStart"/>
      <w:proofErr w:type="gramStart"/>
      <w:r>
        <w:rPr>
          <w:sz w:val="24"/>
          <w:szCs w:val="24"/>
        </w:rPr>
        <w:t>CoC</w:t>
      </w:r>
      <w:proofErr w:type="spellEnd"/>
      <w:proofErr w:type="gramEnd"/>
      <w:r>
        <w:rPr>
          <w:sz w:val="24"/>
          <w:szCs w:val="24"/>
        </w:rPr>
        <w:t xml:space="preserve"> </w:t>
      </w:r>
    </w:p>
    <w:p w14:paraId="6961A06E" w14:textId="47BAB43C" w:rsidR="00F467F1" w:rsidRDefault="00F467F1" w:rsidP="00F467F1">
      <w:pPr>
        <w:pStyle w:val="ListParagraph"/>
        <w:numPr>
          <w:ilvl w:val="0"/>
          <w:numId w:val="1"/>
        </w:numPr>
        <w:rPr>
          <w:sz w:val="24"/>
          <w:szCs w:val="24"/>
        </w:rPr>
      </w:pPr>
      <w:r>
        <w:rPr>
          <w:sz w:val="24"/>
          <w:szCs w:val="24"/>
        </w:rPr>
        <w:t>To provide an incentive to all funded providers to monitor and improve their performance</w:t>
      </w:r>
      <w:r w:rsidR="00002E0F">
        <w:rPr>
          <w:sz w:val="24"/>
          <w:szCs w:val="24"/>
        </w:rPr>
        <w:t>, including efficiency with funds,</w:t>
      </w:r>
      <w:r>
        <w:rPr>
          <w:sz w:val="24"/>
          <w:szCs w:val="24"/>
        </w:rPr>
        <w:t xml:space="preserve"> to ensure continued funding with </w:t>
      </w:r>
      <w:proofErr w:type="spellStart"/>
      <w:r>
        <w:rPr>
          <w:sz w:val="24"/>
          <w:szCs w:val="24"/>
        </w:rPr>
        <w:t>CoC</w:t>
      </w:r>
      <w:proofErr w:type="spellEnd"/>
      <w:r>
        <w:rPr>
          <w:sz w:val="24"/>
          <w:szCs w:val="24"/>
        </w:rPr>
        <w:t xml:space="preserve"> </w:t>
      </w:r>
      <w:proofErr w:type="gramStart"/>
      <w:r>
        <w:rPr>
          <w:sz w:val="24"/>
          <w:szCs w:val="24"/>
        </w:rPr>
        <w:t>resources</w:t>
      </w:r>
      <w:proofErr w:type="gramEnd"/>
      <w:r>
        <w:rPr>
          <w:sz w:val="24"/>
          <w:szCs w:val="24"/>
        </w:rPr>
        <w:t xml:space="preserve"> </w:t>
      </w:r>
    </w:p>
    <w:p w14:paraId="07257680" w14:textId="7C3DB414" w:rsidR="00802825" w:rsidRPr="00802825" w:rsidRDefault="00802825" w:rsidP="70515EDF">
      <w:pPr>
        <w:rPr>
          <w:sz w:val="24"/>
          <w:szCs w:val="24"/>
        </w:rPr>
      </w:pPr>
      <w:r w:rsidRPr="00802825">
        <w:rPr>
          <w:sz w:val="24"/>
          <w:szCs w:val="24"/>
        </w:rPr>
        <w:t xml:space="preserve">Projects are scored utilizing objective criteria </w:t>
      </w:r>
      <w:proofErr w:type="gramStart"/>
      <w:r w:rsidRPr="00802825">
        <w:rPr>
          <w:sz w:val="24"/>
          <w:szCs w:val="24"/>
        </w:rPr>
        <w:t>including:</w:t>
      </w:r>
      <w:proofErr w:type="gramEnd"/>
      <w:r w:rsidRPr="00802825">
        <w:rPr>
          <w:sz w:val="24"/>
          <w:szCs w:val="24"/>
        </w:rPr>
        <w:t xml:space="preserve"> project quality, past performance, cost effectiveness and contributions made to improve overall system performance.  Domestic Violence providers will be evaluated utilizing data generated from a comparable database and are held to the same performance standards as non-domestic violence focused projects.  </w:t>
      </w:r>
      <w:r w:rsidRPr="70515EDF">
        <w:rPr>
          <w:sz w:val="24"/>
          <w:szCs w:val="24"/>
          <w:shd w:val="clear" w:color="auto" w:fill="FFFFFF"/>
        </w:rPr>
        <w:t xml:space="preserve">TX-601 monitors HUD required and local performance and compliance standards throughout the year and findings are incorporated into the scoring process.  </w:t>
      </w:r>
      <w:r w:rsidRPr="70515EDF">
        <w:rPr>
          <w:sz w:val="24"/>
          <w:szCs w:val="24"/>
        </w:rPr>
        <w:t xml:space="preserve">  </w:t>
      </w:r>
    </w:p>
    <w:p w14:paraId="4CECA12E" w14:textId="09756B52" w:rsidR="002C3D07" w:rsidRDefault="002C3D07" w:rsidP="70515EDF">
      <w:pPr>
        <w:rPr>
          <w:sz w:val="24"/>
          <w:szCs w:val="24"/>
        </w:rPr>
      </w:pPr>
      <w:r>
        <w:rPr>
          <w:sz w:val="24"/>
          <w:szCs w:val="24"/>
        </w:rPr>
        <w:t xml:space="preserve">TX-601 uses a project renewal scorecard to evaluate all projects. This scorecard is generated through our data warehouse, Green River. The scorecard is based on APR data pulled through the Green River system and may have minimal variances from the APR data generated in the ETO system. TX-601 will use the scorecards with the Green River data and not the ETO data. During the scorecard process, agencies will have an opportunity to make data corrections to ensure an accurate scorecard. TX-601 will provide periodic scorecards to programs throughout the year so that they have ample time to make any corrections throughout the year. </w:t>
      </w:r>
    </w:p>
    <w:p w14:paraId="4F693A76" w14:textId="3A64ED33" w:rsidR="70515EDF" w:rsidRDefault="70515EDF" w:rsidP="70515EDF">
      <w:pPr>
        <w:rPr>
          <w:sz w:val="24"/>
          <w:szCs w:val="24"/>
        </w:rPr>
      </w:pPr>
      <w:r w:rsidRPr="70515EDF">
        <w:rPr>
          <w:sz w:val="24"/>
          <w:szCs w:val="24"/>
        </w:rPr>
        <w:t>After completing all renewal project scorecards, the Allocations</w:t>
      </w:r>
      <w:r w:rsidR="001C3962">
        <w:rPr>
          <w:sz w:val="24"/>
          <w:szCs w:val="24"/>
        </w:rPr>
        <w:t xml:space="preserve"> Ranking </w:t>
      </w:r>
      <w:r w:rsidR="00CB2695">
        <w:rPr>
          <w:sz w:val="24"/>
          <w:szCs w:val="24"/>
        </w:rPr>
        <w:t>Workgroup</w:t>
      </w:r>
      <w:r w:rsidRPr="70515EDF">
        <w:rPr>
          <w:sz w:val="24"/>
          <w:szCs w:val="24"/>
        </w:rPr>
        <w:t xml:space="preserve"> will preliminarily rank all renewal projects according to their scorecard score – e.g., projects with higher scores will be ranked higher in the project listing, regardless of project component type. However, the Allocations </w:t>
      </w:r>
      <w:r w:rsidR="00062538">
        <w:rPr>
          <w:sz w:val="24"/>
          <w:szCs w:val="24"/>
        </w:rPr>
        <w:t>Ranking Workgroup</w:t>
      </w:r>
      <w:r w:rsidRPr="70515EDF">
        <w:rPr>
          <w:sz w:val="24"/>
          <w:szCs w:val="24"/>
        </w:rPr>
        <w:t xml:space="preserve"> and </w:t>
      </w:r>
      <w:proofErr w:type="spellStart"/>
      <w:r w:rsidRPr="70515EDF">
        <w:rPr>
          <w:sz w:val="24"/>
          <w:szCs w:val="24"/>
        </w:rPr>
        <w:t>CoC</w:t>
      </w:r>
      <w:proofErr w:type="spellEnd"/>
      <w:r w:rsidRPr="70515EDF">
        <w:rPr>
          <w:sz w:val="24"/>
          <w:szCs w:val="24"/>
        </w:rPr>
        <w:t xml:space="preserve"> Board will not make final ranking or funding recommendations until HUD releases the FY20</w:t>
      </w:r>
      <w:r w:rsidR="001C3962">
        <w:rPr>
          <w:sz w:val="24"/>
          <w:szCs w:val="24"/>
        </w:rPr>
        <w:t>21</w:t>
      </w:r>
      <w:r w:rsidRPr="70515EDF">
        <w:rPr>
          <w:sz w:val="24"/>
          <w:szCs w:val="24"/>
        </w:rPr>
        <w:t xml:space="preserve"> </w:t>
      </w:r>
      <w:proofErr w:type="spellStart"/>
      <w:r w:rsidRPr="70515EDF">
        <w:rPr>
          <w:sz w:val="24"/>
          <w:szCs w:val="24"/>
        </w:rPr>
        <w:t>CoC</w:t>
      </w:r>
      <w:proofErr w:type="spellEnd"/>
      <w:r w:rsidRPr="70515EDF">
        <w:rPr>
          <w:sz w:val="24"/>
          <w:szCs w:val="24"/>
        </w:rPr>
        <w:t xml:space="preserve"> Competition Notice of Funding Availability (NOFA). Any unforeseen requirements stated in the FY20</w:t>
      </w:r>
      <w:r w:rsidR="001C3962">
        <w:rPr>
          <w:sz w:val="24"/>
          <w:szCs w:val="24"/>
        </w:rPr>
        <w:t>21</w:t>
      </w:r>
      <w:r w:rsidRPr="70515EDF">
        <w:rPr>
          <w:sz w:val="24"/>
          <w:szCs w:val="24"/>
        </w:rPr>
        <w:t xml:space="preserve"> </w:t>
      </w:r>
      <w:proofErr w:type="spellStart"/>
      <w:r w:rsidRPr="70515EDF">
        <w:rPr>
          <w:sz w:val="24"/>
          <w:szCs w:val="24"/>
        </w:rPr>
        <w:t>CoC</w:t>
      </w:r>
      <w:proofErr w:type="spellEnd"/>
      <w:r w:rsidRPr="70515EDF">
        <w:rPr>
          <w:sz w:val="24"/>
          <w:szCs w:val="24"/>
        </w:rPr>
        <w:t xml:space="preserve"> Competition NOFA may impact ranking priority order, any necessary changes will be finalized and approved by the Allocations </w:t>
      </w:r>
      <w:r w:rsidR="001C3962">
        <w:rPr>
          <w:sz w:val="24"/>
          <w:szCs w:val="24"/>
        </w:rPr>
        <w:t xml:space="preserve">Performance Workgroup </w:t>
      </w:r>
      <w:r w:rsidRPr="70515EDF">
        <w:rPr>
          <w:sz w:val="24"/>
          <w:szCs w:val="24"/>
        </w:rPr>
        <w:t>Committee.</w:t>
      </w:r>
    </w:p>
    <w:p w14:paraId="06218090" w14:textId="74350E49" w:rsidR="00A63A19" w:rsidRDefault="70515EDF" w:rsidP="70515EDF">
      <w:pPr>
        <w:rPr>
          <w:sz w:val="24"/>
          <w:szCs w:val="24"/>
        </w:rPr>
      </w:pPr>
      <w:r w:rsidRPr="70515EDF">
        <w:rPr>
          <w:sz w:val="24"/>
          <w:szCs w:val="24"/>
        </w:rPr>
        <w:t xml:space="preserve">Projects that are renewing for the first time, and subsequently have not completed a full project year and have not submitted an APR to HUD will not have a Project Renewal Score Card. These projects will be automatically renewed and will be given ranking priority over new project applications. </w:t>
      </w:r>
      <w:r w:rsidR="001C3962">
        <w:rPr>
          <w:sz w:val="24"/>
          <w:szCs w:val="24"/>
        </w:rPr>
        <w:t xml:space="preserve">Further, any project that has been under contract for 24 months or less will be automatically renewed and given ranking priority over new project applications. </w:t>
      </w:r>
    </w:p>
    <w:p w14:paraId="11C6C937" w14:textId="4C3252C4" w:rsidR="70515EDF" w:rsidRDefault="70515EDF" w:rsidP="70515EDF">
      <w:pPr>
        <w:rPr>
          <w:sz w:val="24"/>
          <w:szCs w:val="24"/>
        </w:rPr>
      </w:pPr>
      <w:r w:rsidRPr="70515EDF">
        <w:rPr>
          <w:sz w:val="24"/>
          <w:szCs w:val="24"/>
        </w:rPr>
        <w:t xml:space="preserve">New projects are not subject to a renewal project scorecard and will be required to complete a narrative response that will be scored by the Allocations </w:t>
      </w:r>
      <w:r w:rsidR="00CB2695">
        <w:rPr>
          <w:sz w:val="24"/>
          <w:szCs w:val="24"/>
        </w:rPr>
        <w:t>Ranking Workgroup</w:t>
      </w:r>
      <w:r w:rsidRPr="70515EDF">
        <w:rPr>
          <w:sz w:val="24"/>
          <w:szCs w:val="24"/>
        </w:rPr>
        <w:t>. New projects will be ranked in score order below renewing projects.</w:t>
      </w:r>
    </w:p>
    <w:p w14:paraId="4E4DCBE9" w14:textId="786964E6" w:rsidR="000A584A" w:rsidRDefault="70515EDF" w:rsidP="70515EDF">
      <w:pPr>
        <w:rPr>
          <w:sz w:val="24"/>
          <w:szCs w:val="24"/>
        </w:rPr>
      </w:pPr>
      <w:r w:rsidRPr="70515EDF">
        <w:rPr>
          <w:sz w:val="24"/>
          <w:szCs w:val="24"/>
        </w:rPr>
        <w:lastRenderedPageBreak/>
        <w:t xml:space="preserve">As HMIS and Coordinated Entry are HUD mandated activities, these projects will be placed in Tier 1 to secure the funding needed for these activities. The </w:t>
      </w:r>
      <w:proofErr w:type="spellStart"/>
      <w:r w:rsidRPr="70515EDF">
        <w:rPr>
          <w:sz w:val="24"/>
          <w:szCs w:val="24"/>
        </w:rPr>
        <w:t>CoC</w:t>
      </w:r>
      <w:proofErr w:type="spellEnd"/>
      <w:r w:rsidRPr="70515EDF">
        <w:rPr>
          <w:sz w:val="24"/>
          <w:szCs w:val="24"/>
        </w:rPr>
        <w:t xml:space="preserve"> Planning Grant is non-competitive and is not a ranked project in this competition. </w:t>
      </w:r>
    </w:p>
    <w:p w14:paraId="7E50CB14" w14:textId="44D06918" w:rsidR="00163AF4" w:rsidRDefault="00163AF4" w:rsidP="70515EDF">
      <w:pPr>
        <w:rPr>
          <w:sz w:val="24"/>
          <w:szCs w:val="24"/>
        </w:rPr>
      </w:pPr>
      <w:r>
        <w:rPr>
          <w:sz w:val="24"/>
          <w:szCs w:val="24"/>
        </w:rPr>
        <w:t xml:space="preserve">The </w:t>
      </w:r>
      <w:proofErr w:type="spellStart"/>
      <w:r>
        <w:rPr>
          <w:sz w:val="24"/>
          <w:szCs w:val="24"/>
        </w:rPr>
        <w:t>CoC</w:t>
      </w:r>
      <w:proofErr w:type="spellEnd"/>
      <w:r>
        <w:rPr>
          <w:sz w:val="24"/>
          <w:szCs w:val="24"/>
        </w:rPr>
        <w:t xml:space="preserve"> Board approves all funding recommendations. </w:t>
      </w:r>
    </w:p>
    <w:p w14:paraId="703D4C76" w14:textId="77777777" w:rsidR="00A63A19" w:rsidRDefault="00A63A19" w:rsidP="00F467F1">
      <w:pPr>
        <w:rPr>
          <w:sz w:val="24"/>
          <w:szCs w:val="24"/>
        </w:rPr>
      </w:pPr>
      <w:r>
        <w:rPr>
          <w:b/>
          <w:sz w:val="24"/>
          <w:szCs w:val="24"/>
        </w:rPr>
        <w:t xml:space="preserve">Renewal Project Score Threshold </w:t>
      </w:r>
    </w:p>
    <w:p w14:paraId="7AAB2DB2" w14:textId="6D5602EB" w:rsidR="00DD7AC3" w:rsidRPr="00A11D46" w:rsidRDefault="70515EDF" w:rsidP="70515EDF">
      <w:pPr>
        <w:rPr>
          <w:sz w:val="24"/>
          <w:szCs w:val="24"/>
        </w:rPr>
      </w:pPr>
      <w:r w:rsidRPr="70515EDF">
        <w:rPr>
          <w:sz w:val="24"/>
          <w:szCs w:val="24"/>
        </w:rPr>
        <w:t>All scored renewing projects are subject to an eligibility threshold. Projects that score in the lowest 30% of all Renewal Projects may be moved to a lower ranking status and may be subject to reallocation. For example, the Allocations</w:t>
      </w:r>
      <w:r w:rsidR="001C3962">
        <w:rPr>
          <w:sz w:val="24"/>
          <w:szCs w:val="24"/>
        </w:rPr>
        <w:t xml:space="preserve"> Ranking</w:t>
      </w:r>
      <w:r w:rsidRPr="70515EDF">
        <w:rPr>
          <w:sz w:val="24"/>
          <w:szCs w:val="24"/>
        </w:rPr>
        <w:t xml:space="preserve"> </w:t>
      </w:r>
      <w:r w:rsidR="00CB2695">
        <w:rPr>
          <w:sz w:val="24"/>
          <w:szCs w:val="24"/>
        </w:rPr>
        <w:t>Workgroup</w:t>
      </w:r>
      <w:r w:rsidRPr="70515EDF">
        <w:rPr>
          <w:sz w:val="24"/>
          <w:szCs w:val="24"/>
        </w:rPr>
        <w:t xml:space="preserve"> may </w:t>
      </w:r>
      <w:r w:rsidR="00062538">
        <w:rPr>
          <w:sz w:val="24"/>
          <w:szCs w:val="24"/>
        </w:rPr>
        <w:t xml:space="preserve">choose to </w:t>
      </w:r>
      <w:r w:rsidRPr="70515EDF">
        <w:rPr>
          <w:sz w:val="24"/>
          <w:szCs w:val="24"/>
        </w:rPr>
        <w:t xml:space="preserve">rank a new project above a renewing project that scores in the bottom </w:t>
      </w:r>
      <w:r w:rsidR="00003BAC">
        <w:rPr>
          <w:sz w:val="24"/>
          <w:szCs w:val="24"/>
        </w:rPr>
        <w:t>3</w:t>
      </w:r>
      <w:r w:rsidRPr="70515EDF">
        <w:rPr>
          <w:sz w:val="24"/>
          <w:szCs w:val="24"/>
        </w:rPr>
        <w:t xml:space="preserve">0%. </w:t>
      </w:r>
    </w:p>
    <w:p w14:paraId="1404F5FC" w14:textId="77777777" w:rsidR="00A63A19" w:rsidRDefault="00A63A19" w:rsidP="00F467F1">
      <w:pPr>
        <w:rPr>
          <w:sz w:val="24"/>
          <w:szCs w:val="24"/>
        </w:rPr>
      </w:pPr>
      <w:r>
        <w:rPr>
          <w:b/>
          <w:sz w:val="24"/>
          <w:szCs w:val="24"/>
        </w:rPr>
        <w:t>Geography</w:t>
      </w:r>
    </w:p>
    <w:p w14:paraId="1D5D82D1" w14:textId="77777777" w:rsidR="00762896" w:rsidRDefault="00A63A19" w:rsidP="00F467F1">
      <w:pPr>
        <w:rPr>
          <w:sz w:val="24"/>
          <w:szCs w:val="24"/>
        </w:rPr>
      </w:pPr>
      <w:r>
        <w:rPr>
          <w:sz w:val="24"/>
          <w:szCs w:val="24"/>
        </w:rPr>
        <w:t xml:space="preserve">HUD has determined that geographic diversity is an appropriate consideration in selecting homeless assistance projects in the </w:t>
      </w:r>
      <w:proofErr w:type="spellStart"/>
      <w:r>
        <w:rPr>
          <w:sz w:val="24"/>
          <w:szCs w:val="24"/>
        </w:rPr>
        <w:t>CoC</w:t>
      </w:r>
      <w:proofErr w:type="spellEnd"/>
      <w:r>
        <w:rPr>
          <w:sz w:val="24"/>
          <w:szCs w:val="24"/>
        </w:rPr>
        <w:t xml:space="preserve"> competition.</w:t>
      </w:r>
      <w:r w:rsidR="00BD48B0">
        <w:rPr>
          <w:sz w:val="24"/>
          <w:szCs w:val="24"/>
        </w:rPr>
        <w:t xml:space="preserve"> </w:t>
      </w:r>
      <w:r>
        <w:rPr>
          <w:sz w:val="24"/>
          <w:szCs w:val="24"/>
        </w:rPr>
        <w:t>Likewise, TX-601 recognizes that geography is an appropriate consideration f</w:t>
      </w:r>
      <w:r w:rsidR="00194E3A">
        <w:rPr>
          <w:sz w:val="24"/>
          <w:szCs w:val="24"/>
        </w:rPr>
        <w:t>or the local competition. Pr</w:t>
      </w:r>
      <w:r>
        <w:rPr>
          <w:sz w:val="24"/>
          <w:szCs w:val="24"/>
        </w:rPr>
        <w:t>ojects may be ranked hig</w:t>
      </w:r>
      <w:r w:rsidR="00194E3A">
        <w:rPr>
          <w:sz w:val="24"/>
          <w:szCs w:val="24"/>
        </w:rPr>
        <w:t xml:space="preserve">her to ensure </w:t>
      </w:r>
      <w:proofErr w:type="spellStart"/>
      <w:r w:rsidR="00194E3A">
        <w:rPr>
          <w:sz w:val="24"/>
          <w:szCs w:val="24"/>
        </w:rPr>
        <w:t>CoC</w:t>
      </w:r>
      <w:proofErr w:type="spellEnd"/>
      <w:r w:rsidR="00194E3A">
        <w:rPr>
          <w:sz w:val="24"/>
          <w:szCs w:val="24"/>
        </w:rPr>
        <w:t xml:space="preserve"> funded programs are accessible to people experiencing homelessness throughout the entire TX-601 geography. </w:t>
      </w:r>
    </w:p>
    <w:p w14:paraId="27703D3B" w14:textId="1D18F7AA" w:rsidR="00194E3A" w:rsidRDefault="00D07419" w:rsidP="00F467F1">
      <w:pPr>
        <w:rPr>
          <w:sz w:val="24"/>
          <w:szCs w:val="24"/>
        </w:rPr>
      </w:pPr>
      <w:r>
        <w:rPr>
          <w:b/>
          <w:sz w:val="24"/>
          <w:szCs w:val="24"/>
        </w:rPr>
        <w:t>Vulnerable/High-Needs Populations</w:t>
      </w:r>
      <w:r w:rsidR="00194E3A">
        <w:rPr>
          <w:b/>
          <w:sz w:val="24"/>
          <w:szCs w:val="24"/>
        </w:rPr>
        <w:t xml:space="preserve"> </w:t>
      </w:r>
    </w:p>
    <w:p w14:paraId="36658DC8" w14:textId="6A013DFC" w:rsidR="00D2545A" w:rsidRDefault="00EC2E86" w:rsidP="00F467F1">
      <w:pPr>
        <w:rPr>
          <w:sz w:val="24"/>
          <w:szCs w:val="24"/>
        </w:rPr>
      </w:pPr>
      <w:r>
        <w:rPr>
          <w:sz w:val="24"/>
          <w:szCs w:val="24"/>
        </w:rPr>
        <w:t>TX-601 recognizes that h</w:t>
      </w:r>
      <w:r w:rsidR="00194E3A">
        <w:rPr>
          <w:sz w:val="24"/>
          <w:szCs w:val="24"/>
        </w:rPr>
        <w:t xml:space="preserve">igh quality projects that serve </w:t>
      </w:r>
      <w:r w:rsidR="00FC4AE1">
        <w:rPr>
          <w:sz w:val="24"/>
          <w:szCs w:val="24"/>
        </w:rPr>
        <w:t>vulnerable and high-needs</w:t>
      </w:r>
      <w:r w:rsidR="00194E3A">
        <w:rPr>
          <w:sz w:val="24"/>
          <w:szCs w:val="24"/>
        </w:rPr>
        <w:t xml:space="preserve"> populations</w:t>
      </w:r>
      <w:r w:rsidR="00062538">
        <w:rPr>
          <w:sz w:val="24"/>
          <w:szCs w:val="24"/>
        </w:rPr>
        <w:t>--</w:t>
      </w:r>
      <w:r w:rsidR="00AE506A">
        <w:rPr>
          <w:sz w:val="24"/>
          <w:szCs w:val="24"/>
        </w:rPr>
        <w:t xml:space="preserve"> such as </w:t>
      </w:r>
      <w:r w:rsidR="00E53189">
        <w:rPr>
          <w:sz w:val="24"/>
          <w:szCs w:val="24"/>
        </w:rPr>
        <w:t xml:space="preserve">youth, </w:t>
      </w:r>
      <w:r w:rsidR="00AE506A">
        <w:rPr>
          <w:sz w:val="24"/>
          <w:szCs w:val="24"/>
        </w:rPr>
        <w:t>chronic homelessness, domestic violence</w:t>
      </w:r>
      <w:r w:rsidR="001C3962">
        <w:rPr>
          <w:sz w:val="24"/>
          <w:szCs w:val="24"/>
        </w:rPr>
        <w:t>, severe mental illness,</w:t>
      </w:r>
      <w:r w:rsidR="00AE506A">
        <w:rPr>
          <w:sz w:val="24"/>
          <w:szCs w:val="24"/>
        </w:rPr>
        <w:t xml:space="preserve"> </w:t>
      </w:r>
      <w:r w:rsidR="00062538">
        <w:rPr>
          <w:sz w:val="24"/>
          <w:szCs w:val="24"/>
        </w:rPr>
        <w:t xml:space="preserve">criminal history, </w:t>
      </w:r>
      <w:r w:rsidR="00AE506A">
        <w:rPr>
          <w:sz w:val="24"/>
          <w:szCs w:val="24"/>
        </w:rPr>
        <w:t>and substance abuse</w:t>
      </w:r>
      <w:r w:rsidR="00062538">
        <w:rPr>
          <w:sz w:val="24"/>
          <w:szCs w:val="24"/>
        </w:rPr>
        <w:t>--</w:t>
      </w:r>
      <w:r w:rsidR="00194E3A">
        <w:rPr>
          <w:sz w:val="24"/>
          <w:szCs w:val="24"/>
        </w:rPr>
        <w:t xml:space="preserve">are a critical component to ending homelessness. </w:t>
      </w:r>
      <w:r w:rsidR="00BC1613">
        <w:rPr>
          <w:sz w:val="24"/>
          <w:szCs w:val="24"/>
        </w:rPr>
        <w:t xml:space="preserve">To address these needs and vulnerabilities of program participants during the ranking and selection process, the Allocations </w:t>
      </w:r>
      <w:r w:rsidR="001C3962">
        <w:rPr>
          <w:sz w:val="24"/>
          <w:szCs w:val="24"/>
        </w:rPr>
        <w:t>Ranking Workgroup</w:t>
      </w:r>
      <w:r w:rsidR="00BC1613">
        <w:rPr>
          <w:sz w:val="24"/>
          <w:szCs w:val="24"/>
        </w:rPr>
        <w:t xml:space="preserve"> of the </w:t>
      </w:r>
      <w:proofErr w:type="spellStart"/>
      <w:r w:rsidR="00BC1613">
        <w:rPr>
          <w:sz w:val="24"/>
          <w:szCs w:val="24"/>
        </w:rPr>
        <w:t>CoC</w:t>
      </w:r>
      <w:proofErr w:type="spellEnd"/>
      <w:r w:rsidR="00BC1613">
        <w:rPr>
          <w:sz w:val="24"/>
          <w:szCs w:val="24"/>
        </w:rPr>
        <w:t xml:space="preserve"> </w:t>
      </w:r>
      <w:r w:rsidR="00194E3A">
        <w:rPr>
          <w:sz w:val="24"/>
          <w:szCs w:val="24"/>
        </w:rPr>
        <w:t>may rank</w:t>
      </w:r>
      <w:r w:rsidR="00BC1613">
        <w:rPr>
          <w:sz w:val="24"/>
          <w:szCs w:val="24"/>
        </w:rPr>
        <w:t xml:space="preserve"> the projects</w:t>
      </w:r>
      <w:r w:rsidR="00194E3A">
        <w:rPr>
          <w:sz w:val="24"/>
          <w:szCs w:val="24"/>
        </w:rPr>
        <w:t xml:space="preserve"> higher to ensure that </w:t>
      </w:r>
      <w:r w:rsidR="00FC4AE1">
        <w:rPr>
          <w:sz w:val="24"/>
          <w:szCs w:val="24"/>
        </w:rPr>
        <w:t>needs</w:t>
      </w:r>
      <w:r w:rsidR="00194E3A">
        <w:rPr>
          <w:sz w:val="24"/>
          <w:szCs w:val="24"/>
        </w:rPr>
        <w:t xml:space="preserve"> </w:t>
      </w:r>
      <w:r w:rsidR="00BC1613">
        <w:rPr>
          <w:sz w:val="24"/>
          <w:szCs w:val="24"/>
        </w:rPr>
        <w:t xml:space="preserve">of these </w:t>
      </w:r>
      <w:r w:rsidR="00194E3A">
        <w:rPr>
          <w:sz w:val="24"/>
          <w:szCs w:val="24"/>
        </w:rPr>
        <w:t>populations ar</w:t>
      </w:r>
      <w:r w:rsidR="00983473">
        <w:rPr>
          <w:sz w:val="24"/>
          <w:szCs w:val="24"/>
        </w:rPr>
        <w:t>e being served through</w:t>
      </w:r>
      <w:r w:rsidR="00194E3A">
        <w:rPr>
          <w:sz w:val="24"/>
          <w:szCs w:val="24"/>
        </w:rPr>
        <w:t xml:space="preserve"> </w:t>
      </w:r>
      <w:proofErr w:type="spellStart"/>
      <w:r w:rsidR="00194E3A">
        <w:rPr>
          <w:sz w:val="24"/>
          <w:szCs w:val="24"/>
        </w:rPr>
        <w:t>CoC</w:t>
      </w:r>
      <w:proofErr w:type="spellEnd"/>
      <w:r w:rsidR="00983473">
        <w:rPr>
          <w:sz w:val="24"/>
          <w:szCs w:val="24"/>
        </w:rPr>
        <w:t xml:space="preserve"> funded programs. These programs must meet a need in the community, show positive housing related outcomes, and provide choice to participants seeking the services offered. </w:t>
      </w:r>
    </w:p>
    <w:p w14:paraId="3F3A23A8" w14:textId="0AEA70FD" w:rsidR="00D2545A" w:rsidRPr="00194E3A" w:rsidRDefault="005511FE" w:rsidP="00F467F1">
      <w:pPr>
        <w:rPr>
          <w:sz w:val="24"/>
          <w:szCs w:val="24"/>
        </w:rPr>
      </w:pPr>
      <w:r w:rsidRPr="00D25622">
        <w:rPr>
          <w:sz w:val="24"/>
          <w:szCs w:val="24"/>
        </w:rPr>
        <w:t>N</w:t>
      </w:r>
      <w:r w:rsidR="00D2545A" w:rsidRPr="00D25622">
        <w:rPr>
          <w:sz w:val="24"/>
          <w:szCs w:val="24"/>
        </w:rPr>
        <w:t xml:space="preserve">ew projects applying for the Domestic Violence Bonus funds will be ranked in Tier 2 to ensure that existing high performing renewal projects </w:t>
      </w:r>
      <w:r w:rsidRPr="00D25622">
        <w:rPr>
          <w:sz w:val="24"/>
          <w:szCs w:val="24"/>
        </w:rPr>
        <w:t>that serve</w:t>
      </w:r>
      <w:r w:rsidR="00D2545A" w:rsidRPr="00D25622">
        <w:rPr>
          <w:sz w:val="24"/>
          <w:szCs w:val="24"/>
        </w:rPr>
        <w:t xml:space="preserve"> high-needs populations will remain prioritized in the competition</w:t>
      </w:r>
      <w:r w:rsidRPr="00D25622">
        <w:rPr>
          <w:sz w:val="24"/>
          <w:szCs w:val="24"/>
        </w:rPr>
        <w:t xml:space="preserve">.  If there are </w:t>
      </w:r>
      <w:r w:rsidR="00D2545A" w:rsidRPr="00D25622">
        <w:rPr>
          <w:sz w:val="24"/>
          <w:szCs w:val="24"/>
        </w:rPr>
        <w:t>no other Domestic Violence renewal projects</w:t>
      </w:r>
      <w:r w:rsidRPr="00D25622">
        <w:rPr>
          <w:sz w:val="24"/>
          <w:szCs w:val="24"/>
        </w:rPr>
        <w:t xml:space="preserve"> in Tier 1, </w:t>
      </w:r>
      <w:r w:rsidR="00D2545A" w:rsidRPr="00D25622">
        <w:rPr>
          <w:sz w:val="24"/>
          <w:szCs w:val="24"/>
        </w:rPr>
        <w:t>D</w:t>
      </w:r>
      <w:r w:rsidRPr="00D25622">
        <w:rPr>
          <w:sz w:val="24"/>
          <w:szCs w:val="24"/>
        </w:rPr>
        <w:t xml:space="preserve">omestic </w:t>
      </w:r>
      <w:r w:rsidR="00D2545A" w:rsidRPr="00D25622">
        <w:rPr>
          <w:sz w:val="24"/>
          <w:szCs w:val="24"/>
        </w:rPr>
        <w:t>V</w:t>
      </w:r>
      <w:r w:rsidRPr="00D25622">
        <w:rPr>
          <w:sz w:val="24"/>
          <w:szCs w:val="24"/>
        </w:rPr>
        <w:t>iolence</w:t>
      </w:r>
      <w:r w:rsidR="00D2545A" w:rsidRPr="00D25622">
        <w:rPr>
          <w:sz w:val="24"/>
          <w:szCs w:val="24"/>
        </w:rPr>
        <w:t xml:space="preserve"> Bonus projects will be considered for Tier 1.</w:t>
      </w:r>
    </w:p>
    <w:p w14:paraId="7EA460EA" w14:textId="6D7D5ED9" w:rsidR="00BA32D4" w:rsidRDefault="006C2BA9" w:rsidP="00F467F1">
      <w:pPr>
        <w:rPr>
          <w:b/>
          <w:sz w:val="24"/>
          <w:szCs w:val="24"/>
        </w:rPr>
      </w:pPr>
      <w:r>
        <w:rPr>
          <w:b/>
          <w:sz w:val="24"/>
          <w:szCs w:val="24"/>
        </w:rPr>
        <w:t>Voluntary Reallocation</w:t>
      </w:r>
    </w:p>
    <w:p w14:paraId="0326DABC" w14:textId="0A5C9131" w:rsidR="00C137E0" w:rsidRDefault="006C2BA9">
      <w:r>
        <w:rPr>
          <w:sz w:val="24"/>
          <w:szCs w:val="24"/>
        </w:rPr>
        <w:t xml:space="preserve">Projects that choose to voluntarily reallocate at least 55% of their current grant amount </w:t>
      </w:r>
      <w:proofErr w:type="gramStart"/>
      <w:r>
        <w:rPr>
          <w:sz w:val="24"/>
          <w:szCs w:val="24"/>
        </w:rPr>
        <w:t>in order to</w:t>
      </w:r>
      <w:proofErr w:type="gramEnd"/>
      <w:r>
        <w:rPr>
          <w:sz w:val="24"/>
          <w:szCs w:val="24"/>
        </w:rPr>
        <w:t xml:space="preserve"> apply for a new </w:t>
      </w:r>
      <w:r w:rsidR="00D56969">
        <w:rPr>
          <w:sz w:val="24"/>
          <w:szCs w:val="24"/>
        </w:rPr>
        <w:t>reallocation</w:t>
      </w:r>
      <w:r w:rsidR="00062538">
        <w:rPr>
          <w:sz w:val="24"/>
          <w:szCs w:val="24"/>
        </w:rPr>
        <w:t>-</w:t>
      </w:r>
      <w:r w:rsidR="00D56969">
        <w:rPr>
          <w:sz w:val="24"/>
          <w:szCs w:val="24"/>
        </w:rPr>
        <w:t xml:space="preserve">based </w:t>
      </w:r>
      <w:r>
        <w:rPr>
          <w:sz w:val="24"/>
          <w:szCs w:val="24"/>
        </w:rPr>
        <w:t xml:space="preserve">project may be </w:t>
      </w:r>
      <w:r w:rsidR="00392CB3">
        <w:rPr>
          <w:sz w:val="24"/>
          <w:szCs w:val="24"/>
        </w:rPr>
        <w:t>granted</w:t>
      </w:r>
      <w:r>
        <w:rPr>
          <w:sz w:val="24"/>
          <w:szCs w:val="24"/>
        </w:rPr>
        <w:t xml:space="preserve"> additional consideration in the ranking order.</w:t>
      </w:r>
    </w:p>
    <w:sectPr w:rsidR="00C137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F61A" w14:textId="77777777" w:rsidR="00541219" w:rsidRDefault="00541219" w:rsidP="00194E3A">
      <w:pPr>
        <w:spacing w:after="0" w:line="240" w:lineRule="auto"/>
      </w:pPr>
      <w:r>
        <w:separator/>
      </w:r>
    </w:p>
  </w:endnote>
  <w:endnote w:type="continuationSeparator" w:id="0">
    <w:p w14:paraId="4D78123B" w14:textId="77777777" w:rsidR="00541219" w:rsidRDefault="00541219" w:rsidP="001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332C9" w14:textId="77777777" w:rsidR="00541219" w:rsidRDefault="00541219" w:rsidP="00194E3A">
      <w:pPr>
        <w:spacing w:after="0" w:line="240" w:lineRule="auto"/>
      </w:pPr>
      <w:r>
        <w:separator/>
      </w:r>
    </w:p>
  </w:footnote>
  <w:footnote w:type="continuationSeparator" w:id="0">
    <w:p w14:paraId="35EE8124" w14:textId="77777777" w:rsidR="00541219" w:rsidRDefault="00541219" w:rsidP="001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72FC" w14:textId="6246F32A" w:rsidR="00BF2D42" w:rsidRDefault="00541219" w:rsidP="00BF2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D3"/>
    <w:rsid w:val="000004ED"/>
    <w:rsid w:val="00002E0F"/>
    <w:rsid w:val="00003BAC"/>
    <w:rsid w:val="00030A5F"/>
    <w:rsid w:val="00062538"/>
    <w:rsid w:val="000A584A"/>
    <w:rsid w:val="000C1E06"/>
    <w:rsid w:val="000E137C"/>
    <w:rsid w:val="000F3DD9"/>
    <w:rsid w:val="001177B5"/>
    <w:rsid w:val="001427C6"/>
    <w:rsid w:val="00160FB0"/>
    <w:rsid w:val="00163AF4"/>
    <w:rsid w:val="00174A70"/>
    <w:rsid w:val="00184A38"/>
    <w:rsid w:val="00194E3A"/>
    <w:rsid w:val="001C3962"/>
    <w:rsid w:val="00244B52"/>
    <w:rsid w:val="00264F73"/>
    <w:rsid w:val="00285E98"/>
    <w:rsid w:val="002867D3"/>
    <w:rsid w:val="002C120A"/>
    <w:rsid w:val="002C3D07"/>
    <w:rsid w:val="00303032"/>
    <w:rsid w:val="00305F85"/>
    <w:rsid w:val="00357E89"/>
    <w:rsid w:val="00357F4A"/>
    <w:rsid w:val="00376576"/>
    <w:rsid w:val="00392CB3"/>
    <w:rsid w:val="004757F0"/>
    <w:rsid w:val="00496F5A"/>
    <w:rsid w:val="00501D83"/>
    <w:rsid w:val="00541219"/>
    <w:rsid w:val="005511FE"/>
    <w:rsid w:val="006C2BA9"/>
    <w:rsid w:val="006C4046"/>
    <w:rsid w:val="006D7604"/>
    <w:rsid w:val="00710E0F"/>
    <w:rsid w:val="00762896"/>
    <w:rsid w:val="007D1BAE"/>
    <w:rsid w:val="00802825"/>
    <w:rsid w:val="00852A4A"/>
    <w:rsid w:val="008808F0"/>
    <w:rsid w:val="008D6BF7"/>
    <w:rsid w:val="008F3A16"/>
    <w:rsid w:val="0096362C"/>
    <w:rsid w:val="00983473"/>
    <w:rsid w:val="009A5537"/>
    <w:rsid w:val="009E3D68"/>
    <w:rsid w:val="009F3A7A"/>
    <w:rsid w:val="00A11D46"/>
    <w:rsid w:val="00A63A19"/>
    <w:rsid w:val="00A82021"/>
    <w:rsid w:val="00A9019F"/>
    <w:rsid w:val="00AD1D21"/>
    <w:rsid w:val="00AD64A7"/>
    <w:rsid w:val="00AE506A"/>
    <w:rsid w:val="00B96A3D"/>
    <w:rsid w:val="00BA32D4"/>
    <w:rsid w:val="00BA6CE5"/>
    <w:rsid w:val="00BC1613"/>
    <w:rsid w:val="00BD48B0"/>
    <w:rsid w:val="00BE5883"/>
    <w:rsid w:val="00BE6954"/>
    <w:rsid w:val="00BE75A5"/>
    <w:rsid w:val="00C137E0"/>
    <w:rsid w:val="00C853EF"/>
    <w:rsid w:val="00C95681"/>
    <w:rsid w:val="00CB2695"/>
    <w:rsid w:val="00CB6738"/>
    <w:rsid w:val="00CE7320"/>
    <w:rsid w:val="00CE7391"/>
    <w:rsid w:val="00CF64D7"/>
    <w:rsid w:val="00CF72F7"/>
    <w:rsid w:val="00D07419"/>
    <w:rsid w:val="00D2545A"/>
    <w:rsid w:val="00D25622"/>
    <w:rsid w:val="00D56969"/>
    <w:rsid w:val="00D65075"/>
    <w:rsid w:val="00D820D2"/>
    <w:rsid w:val="00DD7AC3"/>
    <w:rsid w:val="00DF5EF0"/>
    <w:rsid w:val="00E1744F"/>
    <w:rsid w:val="00E50BBC"/>
    <w:rsid w:val="00E53189"/>
    <w:rsid w:val="00EC2E86"/>
    <w:rsid w:val="00EE3A0B"/>
    <w:rsid w:val="00F2674A"/>
    <w:rsid w:val="00F467F1"/>
    <w:rsid w:val="00F6781B"/>
    <w:rsid w:val="00FA192A"/>
    <w:rsid w:val="00FC0F7F"/>
    <w:rsid w:val="00FC4AE1"/>
    <w:rsid w:val="7051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62F4"/>
  <w15:chartTrackingRefBased/>
  <w15:docId w15:val="{F438B89A-8B7B-4FF6-B71B-E4F1DA8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D3"/>
  </w:style>
  <w:style w:type="paragraph" w:styleId="Footer">
    <w:name w:val="footer"/>
    <w:basedOn w:val="Normal"/>
    <w:link w:val="FooterChar"/>
    <w:uiPriority w:val="99"/>
    <w:unhideWhenUsed/>
    <w:rsid w:val="0028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D3"/>
  </w:style>
  <w:style w:type="paragraph" w:styleId="ListParagraph">
    <w:name w:val="List Paragraph"/>
    <w:basedOn w:val="Normal"/>
    <w:uiPriority w:val="34"/>
    <w:qFormat/>
    <w:rsid w:val="00F467F1"/>
    <w:pPr>
      <w:ind w:left="720"/>
      <w:contextualSpacing/>
    </w:pPr>
  </w:style>
  <w:style w:type="table" w:styleId="TableGrid">
    <w:name w:val="Table Grid"/>
    <w:basedOn w:val="TableNormal"/>
    <w:uiPriority w:val="39"/>
    <w:rsid w:val="007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E0F"/>
    <w:rPr>
      <w:sz w:val="16"/>
      <w:szCs w:val="16"/>
    </w:rPr>
  </w:style>
  <w:style w:type="paragraph" w:styleId="CommentText">
    <w:name w:val="annotation text"/>
    <w:basedOn w:val="Normal"/>
    <w:link w:val="CommentTextChar"/>
    <w:uiPriority w:val="99"/>
    <w:semiHidden/>
    <w:unhideWhenUsed/>
    <w:rsid w:val="00002E0F"/>
    <w:pPr>
      <w:spacing w:line="240" w:lineRule="auto"/>
    </w:pPr>
    <w:rPr>
      <w:sz w:val="20"/>
      <w:szCs w:val="20"/>
    </w:rPr>
  </w:style>
  <w:style w:type="character" w:customStyle="1" w:styleId="CommentTextChar">
    <w:name w:val="Comment Text Char"/>
    <w:basedOn w:val="DefaultParagraphFont"/>
    <w:link w:val="CommentText"/>
    <w:uiPriority w:val="99"/>
    <w:semiHidden/>
    <w:rsid w:val="00002E0F"/>
    <w:rPr>
      <w:sz w:val="20"/>
      <w:szCs w:val="20"/>
    </w:rPr>
  </w:style>
  <w:style w:type="paragraph" w:styleId="CommentSubject">
    <w:name w:val="annotation subject"/>
    <w:basedOn w:val="CommentText"/>
    <w:next w:val="CommentText"/>
    <w:link w:val="CommentSubjectChar"/>
    <w:uiPriority w:val="99"/>
    <w:semiHidden/>
    <w:unhideWhenUsed/>
    <w:rsid w:val="00002E0F"/>
    <w:rPr>
      <w:b/>
      <w:bCs/>
    </w:rPr>
  </w:style>
  <w:style w:type="character" w:customStyle="1" w:styleId="CommentSubjectChar">
    <w:name w:val="Comment Subject Char"/>
    <w:basedOn w:val="CommentTextChar"/>
    <w:link w:val="CommentSubject"/>
    <w:uiPriority w:val="99"/>
    <w:semiHidden/>
    <w:rsid w:val="00002E0F"/>
    <w:rPr>
      <w:b/>
      <w:bCs/>
      <w:sz w:val="20"/>
      <w:szCs w:val="20"/>
    </w:rPr>
  </w:style>
  <w:style w:type="paragraph" w:styleId="BalloonText">
    <w:name w:val="Balloon Text"/>
    <w:basedOn w:val="Normal"/>
    <w:link w:val="BalloonTextChar"/>
    <w:uiPriority w:val="99"/>
    <w:semiHidden/>
    <w:unhideWhenUsed/>
    <w:rsid w:val="0000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Hernandez</dc:creator>
  <cp:keywords/>
  <dc:description/>
  <cp:lastModifiedBy>Lauren King</cp:lastModifiedBy>
  <cp:revision>2</cp:revision>
  <cp:lastPrinted>2017-08-29T13:55:00Z</cp:lastPrinted>
  <dcterms:created xsi:type="dcterms:W3CDTF">2021-02-23T20:08:00Z</dcterms:created>
  <dcterms:modified xsi:type="dcterms:W3CDTF">2021-02-23T20:08:00Z</dcterms:modified>
</cp:coreProperties>
</file>