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6D81E4D4" w:rsidR="000C1632" w:rsidRPr="00AF624E" w:rsidRDefault="007D3AB9" w:rsidP="000C1632">
      <w:r>
        <w:t xml:space="preserve">Quarterly First </w:t>
      </w:r>
      <w:r w:rsidR="00542063">
        <w:t>Monday</w:t>
      </w:r>
      <w:r>
        <w:t xml:space="preserve"> at </w:t>
      </w:r>
      <w:r w:rsidR="00542063">
        <w:t>noon</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22DD367B" w:rsidR="000C1632" w:rsidRDefault="00B87064" w:rsidP="00CA04B8">
            <w:r>
              <w:t>Ma</w:t>
            </w:r>
            <w:r w:rsidR="00542063">
              <w:t>y 17, 2021</w:t>
            </w:r>
          </w:p>
          <w:p w14:paraId="22F3D473" w14:textId="7F771AAE" w:rsidR="004F3F7F" w:rsidRPr="00AF624E" w:rsidRDefault="004F3F7F" w:rsidP="00CA04B8">
            <w:r>
              <w:t>Virtual</w:t>
            </w:r>
          </w:p>
        </w:tc>
        <w:tc>
          <w:tcPr>
            <w:tcW w:w="3117" w:type="dxa"/>
          </w:tcPr>
          <w:p w14:paraId="33C6B112" w14:textId="0B8B85CF" w:rsidR="000C1632" w:rsidRDefault="00542063" w:rsidP="00CA04B8">
            <w:r>
              <w:t>June 21, 2021</w:t>
            </w:r>
          </w:p>
          <w:p w14:paraId="09BE9B42" w14:textId="2D407DA6" w:rsidR="004F3F7F" w:rsidRPr="00AF624E" w:rsidRDefault="00542063" w:rsidP="00CA04B8">
            <w:r>
              <w:t>Hybrid</w:t>
            </w:r>
          </w:p>
        </w:tc>
      </w:tr>
    </w:tbl>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276C76F6" w:rsidR="00690B16" w:rsidRDefault="00B87064" w:rsidP="009B6652">
      <w:pPr>
        <w:rPr>
          <w:sz w:val="24"/>
          <w:szCs w:val="24"/>
        </w:rPr>
      </w:pPr>
      <w:bookmarkStart w:id="0" w:name="_Hlk525539907"/>
      <w:r>
        <w:rPr>
          <w:sz w:val="24"/>
          <w:szCs w:val="24"/>
        </w:rPr>
        <w:t xml:space="preserve">The ICT Committee met in </w:t>
      </w:r>
      <w:r w:rsidR="00542063">
        <w:rPr>
          <w:sz w:val="24"/>
          <w:szCs w:val="24"/>
        </w:rPr>
        <w:t>April and May</w:t>
      </w:r>
      <w:r>
        <w:rPr>
          <w:sz w:val="24"/>
          <w:szCs w:val="24"/>
        </w:rPr>
        <w:t xml:space="preserve">. The Committee has been repopulated, with each </w:t>
      </w:r>
      <w:proofErr w:type="spellStart"/>
      <w:r>
        <w:rPr>
          <w:sz w:val="24"/>
          <w:szCs w:val="24"/>
        </w:rPr>
        <w:t>CoC</w:t>
      </w:r>
      <w:proofErr w:type="spellEnd"/>
      <w:r>
        <w:rPr>
          <w:sz w:val="24"/>
          <w:szCs w:val="24"/>
        </w:rPr>
        <w:t xml:space="preserve"> member organization designating one voting member for their agency. Others are welcome to join the meeting, but only designated members can vote on policy change presented to the board. </w:t>
      </w:r>
      <w:r w:rsidR="00542063">
        <w:rPr>
          <w:sz w:val="24"/>
          <w:szCs w:val="24"/>
        </w:rPr>
        <w:t>(Reminder)</w:t>
      </w:r>
    </w:p>
    <w:p w14:paraId="5572F985" w14:textId="36DB3570" w:rsidR="00B67913" w:rsidRDefault="00B67913" w:rsidP="009B6652">
      <w:pPr>
        <w:rPr>
          <w:sz w:val="24"/>
          <w:szCs w:val="24"/>
        </w:rPr>
      </w:pPr>
    </w:p>
    <w:p w14:paraId="0C7CC58F" w14:textId="7B7EC66B" w:rsidR="002D3D9E" w:rsidRPr="00AE0596" w:rsidRDefault="00542063" w:rsidP="00BB4EBF">
      <w:pPr>
        <w:pStyle w:val="NormalWeb"/>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April</w:t>
      </w:r>
      <w:r w:rsidR="00B87064" w:rsidRPr="00AE0596">
        <w:rPr>
          <w:rFonts w:asciiTheme="minorHAnsi" w:hAnsiTheme="minorHAnsi" w:cstheme="minorHAnsi"/>
          <w:color w:val="000000"/>
          <w:sz w:val="22"/>
          <w:szCs w:val="22"/>
        </w:rPr>
        <w:t xml:space="preserve"> discussion:</w:t>
      </w:r>
    </w:p>
    <w:p w14:paraId="440CD59B" w14:textId="07478698" w:rsidR="00B87064" w:rsidRPr="00AE0596" w:rsidRDefault="00542063" w:rsidP="00BB4EBF">
      <w:pPr>
        <w:pStyle w:val="NormalWeb"/>
        <w:numPr>
          <w:ilvl w:val="0"/>
          <w:numId w:val="29"/>
        </w:numPr>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 xml:space="preserve">Continued discussion on Move On strategy; agencies working on identifying clients who can move on from PSH and would be successful without case </w:t>
      </w:r>
      <w:proofErr w:type="gramStart"/>
      <w:r w:rsidRPr="00AE0596">
        <w:rPr>
          <w:rFonts w:asciiTheme="minorHAnsi" w:hAnsiTheme="minorHAnsi" w:cstheme="minorHAnsi"/>
          <w:color w:val="000000"/>
          <w:sz w:val="22"/>
          <w:szCs w:val="22"/>
        </w:rPr>
        <w:t>management</w:t>
      </w:r>
      <w:proofErr w:type="gramEnd"/>
    </w:p>
    <w:p w14:paraId="1A5BE4D2" w14:textId="059968D6" w:rsidR="00B87064" w:rsidRPr="00AE0596" w:rsidRDefault="00542063" w:rsidP="00BB4EBF">
      <w:pPr>
        <w:pStyle w:val="NormalWeb"/>
        <w:numPr>
          <w:ilvl w:val="0"/>
          <w:numId w:val="29"/>
        </w:numPr>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 xml:space="preserve">Housing assessment workgroup has been formed and started working in May; group is looking a how we could implement a different assessment, replacing </w:t>
      </w:r>
      <w:proofErr w:type="spellStart"/>
      <w:r w:rsidRPr="00AE0596">
        <w:rPr>
          <w:rFonts w:asciiTheme="minorHAnsi" w:hAnsiTheme="minorHAnsi" w:cstheme="minorHAnsi"/>
          <w:color w:val="000000"/>
          <w:sz w:val="22"/>
          <w:szCs w:val="22"/>
        </w:rPr>
        <w:t>ViSPDAT</w:t>
      </w:r>
      <w:proofErr w:type="spellEnd"/>
      <w:r w:rsidRPr="00AE0596">
        <w:rPr>
          <w:rFonts w:asciiTheme="minorHAnsi" w:hAnsiTheme="minorHAnsi" w:cstheme="minorHAnsi"/>
          <w:color w:val="000000"/>
          <w:sz w:val="22"/>
          <w:szCs w:val="22"/>
        </w:rPr>
        <w:t>.</w:t>
      </w:r>
    </w:p>
    <w:p w14:paraId="66D57345" w14:textId="0EF227D9" w:rsidR="00B87064" w:rsidRPr="00AE0596" w:rsidRDefault="00542063" w:rsidP="00BB4EBF">
      <w:pPr>
        <w:pStyle w:val="NormalWeb"/>
        <w:numPr>
          <w:ilvl w:val="0"/>
          <w:numId w:val="29"/>
        </w:numPr>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Street Outreach Coordinator hired.</w:t>
      </w:r>
    </w:p>
    <w:p w14:paraId="01FAD8A3" w14:textId="7BD894E9" w:rsidR="00B87064" w:rsidRPr="00AE0596" w:rsidRDefault="00542063" w:rsidP="00BB4EBF">
      <w:pPr>
        <w:pStyle w:val="NormalWeb"/>
        <w:numPr>
          <w:ilvl w:val="0"/>
          <w:numId w:val="29"/>
        </w:numPr>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Shannon Barnes presented on new technical assistance available to partner agencies.</w:t>
      </w:r>
    </w:p>
    <w:p w14:paraId="7E730AE7" w14:textId="283AB2EB" w:rsidR="00B87064" w:rsidRPr="00AE0596" w:rsidRDefault="00B87064" w:rsidP="00B87064">
      <w:pPr>
        <w:pStyle w:val="NormalWeb"/>
        <w:contextualSpacing/>
        <w:rPr>
          <w:rFonts w:asciiTheme="minorHAnsi" w:hAnsiTheme="minorHAnsi" w:cstheme="minorHAnsi"/>
          <w:color w:val="000000"/>
          <w:sz w:val="22"/>
          <w:szCs w:val="22"/>
        </w:rPr>
      </w:pPr>
    </w:p>
    <w:p w14:paraId="6EEEB92F" w14:textId="5B64DF76" w:rsidR="00B87064" w:rsidRPr="00AE0596" w:rsidRDefault="00B87064" w:rsidP="00B87064">
      <w:pPr>
        <w:pStyle w:val="NormalWeb"/>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Ma</w:t>
      </w:r>
      <w:r w:rsidR="00542063" w:rsidRPr="00AE0596">
        <w:rPr>
          <w:rFonts w:asciiTheme="minorHAnsi" w:hAnsiTheme="minorHAnsi" w:cstheme="minorHAnsi"/>
          <w:color w:val="000000"/>
          <w:sz w:val="22"/>
          <w:szCs w:val="22"/>
        </w:rPr>
        <w:t>y</w:t>
      </w:r>
      <w:r w:rsidRPr="00AE0596">
        <w:rPr>
          <w:rFonts w:asciiTheme="minorHAnsi" w:hAnsiTheme="minorHAnsi" w:cstheme="minorHAnsi"/>
          <w:color w:val="000000"/>
          <w:sz w:val="22"/>
          <w:szCs w:val="22"/>
        </w:rPr>
        <w:t xml:space="preserve"> discussion:</w:t>
      </w:r>
    </w:p>
    <w:p w14:paraId="309FADD7" w14:textId="51DA9501" w:rsidR="00B87064" w:rsidRPr="00AE0596" w:rsidRDefault="00542063" w:rsidP="00DC738A">
      <w:pPr>
        <w:pStyle w:val="NormalWeb"/>
        <w:numPr>
          <w:ilvl w:val="0"/>
          <w:numId w:val="30"/>
        </w:numPr>
        <w:contextualSpacing/>
        <w:rPr>
          <w:rFonts w:asciiTheme="minorHAnsi" w:hAnsiTheme="minorHAnsi" w:cstheme="minorHAnsi"/>
          <w:color w:val="000000"/>
          <w:sz w:val="22"/>
          <w:szCs w:val="22"/>
        </w:rPr>
      </w:pPr>
      <w:r w:rsidRPr="00AE0596">
        <w:rPr>
          <w:rFonts w:asciiTheme="minorHAnsi" w:hAnsiTheme="minorHAnsi" w:cstheme="minorHAnsi"/>
          <w:color w:val="000000"/>
          <w:sz w:val="22"/>
          <w:szCs w:val="22"/>
        </w:rPr>
        <w:t>Reviewed system reset possibilities and how things need to move in the system. Homeless Coalition is working on specific instructions and more information on how people and money need to move within our system.</w:t>
      </w:r>
    </w:p>
    <w:p w14:paraId="1521D8D8" w14:textId="7B13C747" w:rsidR="00542063" w:rsidRPr="00AE0596" w:rsidRDefault="00542063" w:rsidP="00542063">
      <w:pPr>
        <w:pStyle w:val="ListParagraph"/>
        <w:numPr>
          <w:ilvl w:val="0"/>
          <w:numId w:val="30"/>
        </w:numPr>
        <w:contextualSpacing w:val="0"/>
        <w:rPr>
          <w:rFonts w:cstheme="minorHAnsi"/>
        </w:rPr>
      </w:pPr>
      <w:r w:rsidRPr="00AE0596">
        <w:rPr>
          <w:rFonts w:cstheme="minorHAnsi"/>
        </w:rPr>
        <w:t xml:space="preserve">Went over </w:t>
      </w:r>
      <w:r w:rsidRPr="00AE0596">
        <w:rPr>
          <w:rFonts w:cstheme="minorHAnsi"/>
        </w:rPr>
        <w:t>Emergency Housing Voucher</w:t>
      </w:r>
      <w:r w:rsidRPr="00AE0596">
        <w:rPr>
          <w:rFonts w:cstheme="minorHAnsi"/>
        </w:rPr>
        <w:t xml:space="preserve">s now available, including how to prioritize various populations within the </w:t>
      </w:r>
      <w:proofErr w:type="spellStart"/>
      <w:r w:rsidRPr="00AE0596">
        <w:rPr>
          <w:rFonts w:cstheme="minorHAnsi"/>
        </w:rPr>
        <w:t>CoC</w:t>
      </w:r>
      <w:proofErr w:type="spellEnd"/>
      <w:r w:rsidRPr="00AE0596">
        <w:rPr>
          <w:rFonts w:cstheme="minorHAnsi"/>
        </w:rPr>
        <w:t xml:space="preserve">. Updated group on conversations between </w:t>
      </w:r>
      <w:proofErr w:type="spellStart"/>
      <w:r w:rsidRPr="00AE0596">
        <w:rPr>
          <w:rFonts w:cstheme="minorHAnsi"/>
        </w:rPr>
        <w:t>CoC</w:t>
      </w:r>
      <w:proofErr w:type="spellEnd"/>
      <w:r w:rsidRPr="00AE0596">
        <w:rPr>
          <w:rFonts w:cstheme="minorHAnsi"/>
        </w:rPr>
        <w:t xml:space="preserve"> and Housing Authorities.</w:t>
      </w:r>
    </w:p>
    <w:p w14:paraId="4E88A4C5" w14:textId="4B8C0D5D" w:rsidR="00542063" w:rsidRPr="00AE0596" w:rsidRDefault="00542063" w:rsidP="00542063">
      <w:pPr>
        <w:pStyle w:val="ListParagraph"/>
        <w:numPr>
          <w:ilvl w:val="0"/>
          <w:numId w:val="30"/>
        </w:numPr>
        <w:contextualSpacing w:val="0"/>
        <w:rPr>
          <w:rFonts w:cstheme="minorHAnsi"/>
        </w:rPr>
      </w:pPr>
      <w:r w:rsidRPr="00AE0596">
        <w:rPr>
          <w:rFonts w:cstheme="minorHAnsi"/>
        </w:rPr>
        <w:t>Move on Strategy</w:t>
      </w:r>
      <w:r w:rsidRPr="00AE0596">
        <w:rPr>
          <w:rFonts w:cstheme="minorHAnsi"/>
        </w:rPr>
        <w:t xml:space="preserve"> continues- this has given us a jump start on Emergency Housing Vouchers, as we were preparing the system prior to announcement.</w:t>
      </w:r>
    </w:p>
    <w:p w14:paraId="6B25EC49" w14:textId="795130AD" w:rsidR="00542063" w:rsidRDefault="00542063" w:rsidP="00542063">
      <w:pPr>
        <w:pStyle w:val="ListParagraph"/>
        <w:numPr>
          <w:ilvl w:val="0"/>
          <w:numId w:val="30"/>
        </w:numPr>
        <w:contextualSpacing w:val="0"/>
        <w:rPr>
          <w:rFonts w:cstheme="minorHAnsi"/>
        </w:rPr>
      </w:pPr>
      <w:r w:rsidRPr="00AE0596">
        <w:rPr>
          <w:rFonts w:cstheme="minorHAnsi"/>
        </w:rPr>
        <w:t>Housing Assessment workgroup</w:t>
      </w:r>
      <w:r w:rsidRPr="00AE0596">
        <w:rPr>
          <w:rFonts w:cstheme="minorHAnsi"/>
        </w:rPr>
        <w:t xml:space="preserve"> continues to meet to find or des</w:t>
      </w:r>
      <w:r w:rsidR="005F6F65" w:rsidRPr="00AE0596">
        <w:rPr>
          <w:rFonts w:cstheme="minorHAnsi"/>
        </w:rPr>
        <w:t>ign a new housing assessment that will better help case manager</w:t>
      </w:r>
      <w:r w:rsidR="00AE0596" w:rsidRPr="00AE0596">
        <w:rPr>
          <w:rFonts w:cstheme="minorHAnsi"/>
        </w:rPr>
        <w:t>s determine what type of housing is needed for different client situations.</w:t>
      </w:r>
    </w:p>
    <w:p w14:paraId="3AC5613F" w14:textId="6D52F8E0" w:rsidR="00AE0596" w:rsidRPr="00AE0596" w:rsidRDefault="00AE0596" w:rsidP="00542063">
      <w:pPr>
        <w:pStyle w:val="ListParagraph"/>
        <w:numPr>
          <w:ilvl w:val="0"/>
          <w:numId w:val="30"/>
        </w:numPr>
        <w:contextualSpacing w:val="0"/>
        <w:rPr>
          <w:rFonts w:cstheme="minorHAnsi"/>
        </w:rPr>
      </w:pPr>
      <w:r>
        <w:rPr>
          <w:rFonts w:cstheme="minorHAnsi"/>
        </w:rPr>
        <w:t xml:space="preserve">Asked committee members to think about what </w:t>
      </w:r>
      <w:proofErr w:type="spellStart"/>
      <w:r>
        <w:rPr>
          <w:rFonts w:cstheme="minorHAnsi"/>
        </w:rPr>
        <w:t>CoC</w:t>
      </w:r>
      <w:proofErr w:type="spellEnd"/>
      <w:r>
        <w:rPr>
          <w:rFonts w:cstheme="minorHAnsi"/>
        </w:rPr>
        <w:t xml:space="preserve"> could stop doing while we work to reset system so it can be “all </w:t>
      </w:r>
      <w:proofErr w:type="gramStart"/>
      <w:r>
        <w:rPr>
          <w:rFonts w:cstheme="minorHAnsi"/>
        </w:rPr>
        <w:t>hands on</w:t>
      </w:r>
      <w:proofErr w:type="gramEnd"/>
      <w:r>
        <w:rPr>
          <w:rFonts w:cstheme="minorHAnsi"/>
        </w:rPr>
        <w:t xml:space="preserve"> deck” for change</w:t>
      </w:r>
    </w:p>
    <w:p w14:paraId="28E69ABE" w14:textId="416F6DEA" w:rsidR="00542063" w:rsidRPr="00AE0596" w:rsidRDefault="00AE0596" w:rsidP="00542063">
      <w:pPr>
        <w:pStyle w:val="ListParagraph"/>
        <w:numPr>
          <w:ilvl w:val="0"/>
          <w:numId w:val="30"/>
        </w:numPr>
        <w:contextualSpacing w:val="0"/>
        <w:rPr>
          <w:rFonts w:cstheme="minorHAnsi"/>
        </w:rPr>
      </w:pPr>
      <w:r w:rsidRPr="00AE0596">
        <w:rPr>
          <w:rFonts w:cstheme="minorHAnsi"/>
        </w:rPr>
        <w:t xml:space="preserve">Showed committee </w:t>
      </w:r>
      <w:r w:rsidR="00542063" w:rsidRPr="00AE0596">
        <w:rPr>
          <w:rFonts w:cstheme="minorHAnsi"/>
        </w:rPr>
        <w:t xml:space="preserve">TCHC </w:t>
      </w:r>
      <w:r w:rsidRPr="00AE0596">
        <w:rPr>
          <w:rFonts w:cstheme="minorHAnsi"/>
        </w:rPr>
        <w:t>f</w:t>
      </w:r>
      <w:r w:rsidR="00542063" w:rsidRPr="00AE0596">
        <w:rPr>
          <w:rFonts w:cstheme="minorHAnsi"/>
        </w:rPr>
        <w:t xml:space="preserve">ront </w:t>
      </w:r>
      <w:r w:rsidRPr="00AE0596">
        <w:rPr>
          <w:rFonts w:cstheme="minorHAnsi"/>
        </w:rPr>
        <w:t>f</w:t>
      </w:r>
      <w:r w:rsidR="00542063" w:rsidRPr="00AE0596">
        <w:rPr>
          <w:rFonts w:cstheme="minorHAnsi"/>
        </w:rPr>
        <w:t xml:space="preserve">acing </w:t>
      </w:r>
      <w:r w:rsidRPr="00AE0596">
        <w:rPr>
          <w:rFonts w:cstheme="minorHAnsi"/>
        </w:rPr>
        <w:t>d</w:t>
      </w:r>
      <w:r w:rsidR="00542063" w:rsidRPr="00AE0596">
        <w:rPr>
          <w:rFonts w:cstheme="minorHAnsi"/>
        </w:rPr>
        <w:t>ashboard</w:t>
      </w:r>
      <w:r w:rsidRPr="00AE0596">
        <w:rPr>
          <w:rFonts w:cstheme="minorHAnsi"/>
        </w:rPr>
        <w:t>s on website, available to public.</w:t>
      </w:r>
    </w:p>
    <w:p w14:paraId="3478E4C3" w14:textId="77777777" w:rsidR="003C38B0" w:rsidRPr="00B87064" w:rsidRDefault="003C38B0" w:rsidP="00542063">
      <w:pPr>
        <w:pStyle w:val="NormalWeb"/>
        <w:ind w:left="360"/>
        <w:contextualSpacing/>
        <w:rPr>
          <w:rFonts w:asciiTheme="minorHAnsi" w:hAnsiTheme="minorHAnsi" w:cstheme="minorHAnsi"/>
          <w:color w:val="000000"/>
          <w:sz w:val="22"/>
          <w:szCs w:val="22"/>
        </w:rPr>
      </w:pPr>
    </w:p>
    <w:bookmarkEnd w:id="0"/>
    <w:p w14:paraId="247DE80E" w14:textId="14D0EA94" w:rsidR="0037781E" w:rsidRPr="00EE55F9" w:rsidRDefault="009B6652" w:rsidP="00EE55F9">
      <w:pPr>
        <w:pStyle w:val="Heading2"/>
      </w:pPr>
      <w:r>
        <w:t>Key Takeaways</w:t>
      </w:r>
    </w:p>
    <w:p w14:paraId="42A1B67A" w14:textId="71051D7D" w:rsidR="0068276C" w:rsidRPr="00EE55F9" w:rsidRDefault="00AE0596" w:rsidP="0037781E">
      <w:r w:rsidRPr="00EE55F9">
        <w:t xml:space="preserve">Incredible opportunity has presented itself with the </w:t>
      </w:r>
      <w:r w:rsidR="00EE55F9" w:rsidRPr="00EE55F9">
        <w:t>latest relief act. Homeless Coalition will be keeping committee updated on what this looks like and how we will accomplish this.</w:t>
      </w:r>
    </w:p>
    <w:p w14:paraId="4FEE82D2" w14:textId="77777777" w:rsidR="00EE55F9" w:rsidRPr="00EE55F9" w:rsidRDefault="00EE55F9" w:rsidP="002A2684">
      <w:pPr>
        <w:pStyle w:val="Heading2"/>
        <w:rPr>
          <w:sz w:val="22"/>
          <w:szCs w:val="22"/>
        </w:rPr>
      </w:pPr>
    </w:p>
    <w:p w14:paraId="2E0C826E" w14:textId="6C4937CC" w:rsidR="002A2684" w:rsidRDefault="002A2684" w:rsidP="002A2684">
      <w:pPr>
        <w:pStyle w:val="Heading2"/>
      </w:pPr>
      <w:r>
        <w:t xml:space="preserve">Recommendations to </w:t>
      </w:r>
      <w:proofErr w:type="spellStart"/>
      <w:r>
        <w:t>CoC</w:t>
      </w:r>
      <w:proofErr w:type="spellEnd"/>
      <w:r>
        <w:t xml:space="preserve"> Board</w:t>
      </w:r>
    </w:p>
    <w:p w14:paraId="295E4C16" w14:textId="5B812434" w:rsidR="001225FD" w:rsidRPr="00EE55F9" w:rsidRDefault="00EE55F9" w:rsidP="00AF6E6C">
      <w:r w:rsidRPr="00EE55F9">
        <w:t xml:space="preserve">None </w:t>
      </w:r>
      <w:proofErr w:type="gramStart"/>
      <w:r w:rsidRPr="00EE55F9">
        <w:t>at this time</w:t>
      </w:r>
      <w:proofErr w:type="gramEnd"/>
      <w:r w:rsidRPr="00EE55F9">
        <w:t>.</w:t>
      </w:r>
    </w:p>
    <w:p w14:paraId="55AFBFB8" w14:textId="67344EC4" w:rsidR="001225FD" w:rsidRDefault="001225FD" w:rsidP="00AF6E6C"/>
    <w:sectPr w:rsidR="001225FD"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06F2" w14:textId="77777777" w:rsidR="00674690" w:rsidRDefault="00674690" w:rsidP="0053213F">
      <w:r>
        <w:separator/>
      </w:r>
    </w:p>
  </w:endnote>
  <w:endnote w:type="continuationSeparator" w:id="0">
    <w:p w14:paraId="35BB2743" w14:textId="77777777" w:rsidR="00674690" w:rsidRDefault="00674690"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DB49" w14:textId="7F2D346F" w:rsidR="007C6061" w:rsidRDefault="00674690"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D4E8" w14:textId="77777777" w:rsidR="00674690" w:rsidRDefault="00674690" w:rsidP="0053213F">
      <w:r>
        <w:separator/>
      </w:r>
    </w:p>
  </w:footnote>
  <w:footnote w:type="continuationSeparator" w:id="0">
    <w:p w14:paraId="028F89E6" w14:textId="77777777" w:rsidR="00674690" w:rsidRDefault="00674690"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5306B385" w:rsidR="00E062C2" w:rsidRPr="003D0727" w:rsidRDefault="00881A0E" w:rsidP="00E062C2">
          <w:pPr>
            <w:jc w:val="right"/>
            <w:rPr>
              <w:rFonts w:eastAsia="Times New Roman" w:cstheme="minorHAnsi"/>
              <w:color w:val="000000"/>
            </w:rPr>
          </w:pPr>
          <w:r>
            <w:rPr>
              <w:rFonts w:eastAsia="Times New Roman" w:cstheme="minorHAnsi"/>
              <w:color w:val="000000"/>
            </w:rPr>
            <w:t>2</w:t>
          </w:r>
          <w:r w:rsidR="00CA74CC">
            <w:rPr>
              <w:rFonts w:eastAsia="Times New Roman" w:cstheme="minorHAnsi"/>
              <w:color w:val="000000"/>
            </w:rPr>
            <w:t>10</w:t>
          </w:r>
          <w:r w:rsidR="00542063">
            <w:rPr>
              <w:rFonts w:eastAsia="Times New Roman" w:cstheme="minorHAnsi"/>
              <w:color w:val="000000"/>
            </w:rPr>
            <w:t>524-242</w:t>
          </w:r>
        </w:p>
      </w:tc>
    </w:tr>
  </w:tbl>
  <w:p w14:paraId="1B5B14CF" w14:textId="77777777" w:rsidR="00E062C2" w:rsidRPr="003D0727" w:rsidRDefault="00E062C2" w:rsidP="00E062C2">
    <w:pPr>
      <w:rPr>
        <w:rFonts w:eastAsia="Times New Roman" w:cstheme="minorHAnsi"/>
        <w:color w:val="000000"/>
      </w:rPr>
    </w:pPr>
  </w:p>
  <w:p w14:paraId="103A0BBD" w14:textId="0E1E121F" w:rsidR="00E062C2" w:rsidRPr="003D0727" w:rsidRDefault="00542063" w:rsidP="00E062C2">
    <w:pPr>
      <w:ind w:left="720"/>
      <w:jc w:val="center"/>
      <w:rPr>
        <w:rFonts w:eastAsia="Times New Roman" w:cstheme="minorHAnsi"/>
        <w:color w:val="000000"/>
        <w:sz w:val="28"/>
      </w:rPr>
    </w:pPr>
    <w:r>
      <w:rPr>
        <w:rFonts w:eastAsia="Calibri,Times New Roman" w:cstheme="minorHAnsi"/>
        <w:color w:val="000000" w:themeColor="text1"/>
        <w:sz w:val="28"/>
        <w:szCs w:val="28"/>
      </w:rPr>
      <w:t>May</w:t>
    </w:r>
    <w:r w:rsidR="007D3AB9">
      <w:rPr>
        <w:rFonts w:eastAsia="Calibri,Times New Roman" w:cstheme="minorHAnsi"/>
        <w:color w:val="000000" w:themeColor="text1"/>
        <w:sz w:val="28"/>
        <w:szCs w:val="28"/>
      </w:rPr>
      <w:t xml:space="preserve"> 2021</w:t>
    </w:r>
    <w:r w:rsidR="00E062C2" w:rsidRPr="003D0727">
      <w:rPr>
        <w:rFonts w:eastAsia="Calibri,Times New Roman" w:cstheme="minorHAnsi"/>
        <w:color w:val="000000" w:themeColor="text1"/>
        <w:sz w:val="28"/>
        <w:szCs w:val="28"/>
      </w:rPr>
      <w:t xml:space="preserve"> </w:t>
    </w:r>
    <w:r w:rsidR="003C38B0">
      <w:rPr>
        <w:rFonts w:eastAsia="Calibri,Times New Roman" w:cstheme="minorHAnsi"/>
        <w:color w:val="000000" w:themeColor="text1"/>
        <w:sz w:val="28"/>
        <w:szCs w:val="28"/>
      </w:rPr>
      <w:t>ICT</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2C9"/>
    <w:multiLevelType w:val="hybridMultilevel"/>
    <w:tmpl w:val="0B1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C2F7D"/>
    <w:multiLevelType w:val="hybridMultilevel"/>
    <w:tmpl w:val="06F0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27"/>
  </w:num>
  <w:num w:numId="5">
    <w:abstractNumId w:val="7"/>
  </w:num>
  <w:num w:numId="6">
    <w:abstractNumId w:val="1"/>
  </w:num>
  <w:num w:numId="7">
    <w:abstractNumId w:val="4"/>
  </w:num>
  <w:num w:numId="8">
    <w:abstractNumId w:val="6"/>
  </w:num>
  <w:num w:numId="9">
    <w:abstractNumId w:val="9"/>
  </w:num>
  <w:num w:numId="10">
    <w:abstractNumId w:val="29"/>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2"/>
  </w:num>
  <w:num w:numId="13">
    <w:abstractNumId w:val="13"/>
  </w:num>
  <w:num w:numId="14">
    <w:abstractNumId w:val="19"/>
  </w:num>
  <w:num w:numId="15">
    <w:abstractNumId w:val="15"/>
  </w:num>
  <w:num w:numId="16">
    <w:abstractNumId w:val="24"/>
  </w:num>
  <w:num w:numId="17">
    <w:abstractNumId w:val="28"/>
  </w:num>
  <w:num w:numId="18">
    <w:abstractNumId w:val="23"/>
  </w:num>
  <w:num w:numId="19">
    <w:abstractNumId w:val="8"/>
  </w:num>
  <w:num w:numId="20">
    <w:abstractNumId w:val="11"/>
  </w:num>
  <w:num w:numId="21">
    <w:abstractNumId w:val="2"/>
  </w:num>
  <w:num w:numId="22">
    <w:abstractNumId w:val="18"/>
  </w:num>
  <w:num w:numId="23">
    <w:abstractNumId w:val="10"/>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2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B09C2"/>
    <w:rsid w:val="001C38EB"/>
    <w:rsid w:val="001D0E74"/>
    <w:rsid w:val="001E1528"/>
    <w:rsid w:val="001E5B88"/>
    <w:rsid w:val="001E683E"/>
    <w:rsid w:val="001F2AFB"/>
    <w:rsid w:val="001F5585"/>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D9E"/>
    <w:rsid w:val="002D3F71"/>
    <w:rsid w:val="002E26DB"/>
    <w:rsid w:val="002E4B58"/>
    <w:rsid w:val="002E4B9A"/>
    <w:rsid w:val="002F26D6"/>
    <w:rsid w:val="003126B4"/>
    <w:rsid w:val="003255AA"/>
    <w:rsid w:val="00331088"/>
    <w:rsid w:val="00332B0C"/>
    <w:rsid w:val="003431FE"/>
    <w:rsid w:val="00344070"/>
    <w:rsid w:val="00346025"/>
    <w:rsid w:val="003504D9"/>
    <w:rsid w:val="003658E4"/>
    <w:rsid w:val="0037781E"/>
    <w:rsid w:val="003B6CFE"/>
    <w:rsid w:val="003B75C6"/>
    <w:rsid w:val="003C1682"/>
    <w:rsid w:val="003C38B0"/>
    <w:rsid w:val="003D0727"/>
    <w:rsid w:val="003D172B"/>
    <w:rsid w:val="003D37DF"/>
    <w:rsid w:val="003E02EF"/>
    <w:rsid w:val="003E0A2C"/>
    <w:rsid w:val="00407618"/>
    <w:rsid w:val="00423458"/>
    <w:rsid w:val="00437B51"/>
    <w:rsid w:val="00450691"/>
    <w:rsid w:val="00455ED0"/>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42063"/>
    <w:rsid w:val="005767B1"/>
    <w:rsid w:val="00591CED"/>
    <w:rsid w:val="0059345C"/>
    <w:rsid w:val="005A0FA0"/>
    <w:rsid w:val="005E074B"/>
    <w:rsid w:val="005E4A10"/>
    <w:rsid w:val="005E4BE9"/>
    <w:rsid w:val="005F6F65"/>
    <w:rsid w:val="006108E0"/>
    <w:rsid w:val="006153AD"/>
    <w:rsid w:val="006237E1"/>
    <w:rsid w:val="006306C6"/>
    <w:rsid w:val="00633981"/>
    <w:rsid w:val="0064616A"/>
    <w:rsid w:val="00655E73"/>
    <w:rsid w:val="00674690"/>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82E12"/>
    <w:rsid w:val="007A07F9"/>
    <w:rsid w:val="007C6015"/>
    <w:rsid w:val="007C6061"/>
    <w:rsid w:val="007C7C1F"/>
    <w:rsid w:val="007D3AB9"/>
    <w:rsid w:val="007F26A0"/>
    <w:rsid w:val="008011FC"/>
    <w:rsid w:val="008113FB"/>
    <w:rsid w:val="0081398F"/>
    <w:rsid w:val="00815B8D"/>
    <w:rsid w:val="00831A2A"/>
    <w:rsid w:val="00835709"/>
    <w:rsid w:val="00835A9B"/>
    <w:rsid w:val="0085389A"/>
    <w:rsid w:val="008606B2"/>
    <w:rsid w:val="00862870"/>
    <w:rsid w:val="008671AC"/>
    <w:rsid w:val="00870A74"/>
    <w:rsid w:val="00881A0E"/>
    <w:rsid w:val="00882F35"/>
    <w:rsid w:val="00894CA7"/>
    <w:rsid w:val="008B72DC"/>
    <w:rsid w:val="008D17FE"/>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CB1"/>
    <w:rsid w:val="009D0F7E"/>
    <w:rsid w:val="009E4ABC"/>
    <w:rsid w:val="009E6601"/>
    <w:rsid w:val="009F514A"/>
    <w:rsid w:val="009F777F"/>
    <w:rsid w:val="00A06591"/>
    <w:rsid w:val="00A45BC2"/>
    <w:rsid w:val="00A63116"/>
    <w:rsid w:val="00A709F2"/>
    <w:rsid w:val="00A80757"/>
    <w:rsid w:val="00AA276C"/>
    <w:rsid w:val="00AA6F80"/>
    <w:rsid w:val="00AC70AA"/>
    <w:rsid w:val="00AE0596"/>
    <w:rsid w:val="00AF6E6C"/>
    <w:rsid w:val="00B11315"/>
    <w:rsid w:val="00B34E7E"/>
    <w:rsid w:val="00B3715B"/>
    <w:rsid w:val="00B44A89"/>
    <w:rsid w:val="00B54422"/>
    <w:rsid w:val="00B609C1"/>
    <w:rsid w:val="00B60A95"/>
    <w:rsid w:val="00B67913"/>
    <w:rsid w:val="00B825B5"/>
    <w:rsid w:val="00B84E79"/>
    <w:rsid w:val="00B87064"/>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A74CC"/>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C738A"/>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E55F9"/>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Schedule  </vt:lpstr>
      <vt:lpstr>    Report</vt:lpstr>
      <vt:lpstr>    Key Takeaways</vt:lpstr>
      <vt:lpstr>    Recommendations to CoC Board</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2021-05-21T21:45:00Z</dcterms:created>
  <dcterms:modified xsi:type="dcterms:W3CDTF">2021-05-21T21:45:00Z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